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59450">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中国新闻奖自荐、他荐作品推荐表</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280"/>
        <w:gridCol w:w="391"/>
        <w:gridCol w:w="212"/>
        <w:gridCol w:w="8"/>
        <w:gridCol w:w="805"/>
        <w:gridCol w:w="411"/>
        <w:gridCol w:w="352"/>
        <w:gridCol w:w="1089"/>
        <w:gridCol w:w="425"/>
        <w:gridCol w:w="559"/>
        <w:gridCol w:w="430"/>
        <w:gridCol w:w="816"/>
        <w:gridCol w:w="532"/>
        <w:gridCol w:w="207"/>
        <w:gridCol w:w="616"/>
        <w:gridCol w:w="376"/>
        <w:gridCol w:w="1561"/>
      </w:tblGrid>
      <w:tr w14:paraId="185B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trPr>
        <w:tc>
          <w:tcPr>
            <w:tcW w:w="1441" w:type="dxa"/>
            <w:gridSpan w:val="4"/>
            <w:vAlign w:val="center"/>
          </w:tcPr>
          <w:p w14:paraId="1707AB5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4079" w:type="dxa"/>
            <w:gridSpan w:val="8"/>
            <w:vAlign w:val="center"/>
          </w:tcPr>
          <w:p w14:paraId="1C43DC5A">
            <w:pPr>
              <w:spacing w:line="380" w:lineRule="exact"/>
              <w:jc w:val="both"/>
              <w:rPr>
                <w:rFonts w:ascii="华文中宋" w:hAnsi="华文中宋" w:eastAsia="华文中宋"/>
                <w:sz w:val="28"/>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瞪羚企业如何实现“高跳快跑”</w:t>
            </w:r>
          </w:p>
        </w:tc>
        <w:tc>
          <w:tcPr>
            <w:tcW w:w="816" w:type="dxa"/>
            <w:vAlign w:val="center"/>
          </w:tcPr>
          <w:p w14:paraId="72693CB0">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92" w:type="dxa"/>
            <w:gridSpan w:val="5"/>
            <w:vAlign w:val="center"/>
          </w:tcPr>
          <w:p w14:paraId="4A4A1D87">
            <w:pPr>
              <w:spacing w:line="260" w:lineRule="exact"/>
              <w:rPr>
                <w:rFonts w:hint="eastAsia"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典型报道</w:t>
            </w:r>
          </w:p>
        </w:tc>
      </w:tr>
      <w:tr w14:paraId="0ED4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1441" w:type="dxa"/>
            <w:gridSpan w:val="4"/>
            <w:vMerge w:val="restart"/>
            <w:vAlign w:val="center"/>
          </w:tcPr>
          <w:p w14:paraId="0FE1207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字数/时长</w:t>
            </w:r>
          </w:p>
        </w:tc>
        <w:tc>
          <w:tcPr>
            <w:tcW w:w="4079" w:type="dxa"/>
            <w:gridSpan w:val="8"/>
            <w:vMerge w:val="restart"/>
            <w:vAlign w:val="center"/>
          </w:tcPr>
          <w:p w14:paraId="4AA720C3">
            <w:pPr>
              <w:spacing w:line="260" w:lineRule="exact"/>
              <w:rPr>
                <w:rFonts w:ascii="华文中宋" w:hAnsi="华文中宋" w:eastAsia="华文中宋"/>
                <w:color w:val="000000"/>
                <w:sz w:val="28"/>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2387+2424+2435+2424+2344</w:t>
            </w:r>
          </w:p>
        </w:tc>
        <w:tc>
          <w:tcPr>
            <w:tcW w:w="816" w:type="dxa"/>
            <w:vAlign w:val="center"/>
          </w:tcPr>
          <w:p w14:paraId="08A0C723">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92" w:type="dxa"/>
            <w:gridSpan w:val="5"/>
            <w:vAlign w:val="center"/>
          </w:tcPr>
          <w:p w14:paraId="1B044B94">
            <w:pPr>
              <w:spacing w:line="260" w:lineRule="exact"/>
              <w:rPr>
                <w:rFonts w:hint="eastAsia"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系列报道</w:t>
            </w:r>
          </w:p>
        </w:tc>
      </w:tr>
      <w:tr w14:paraId="66F9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41" w:type="dxa"/>
            <w:gridSpan w:val="4"/>
            <w:vMerge w:val="continue"/>
            <w:tcBorders>
              <w:bottom w:val="single" w:color="auto" w:sz="4" w:space="0"/>
            </w:tcBorders>
            <w:vAlign w:val="center"/>
          </w:tcPr>
          <w:p w14:paraId="7EB4305A">
            <w:pPr>
              <w:spacing w:line="320" w:lineRule="exact"/>
              <w:jc w:val="center"/>
              <w:rPr>
                <w:rFonts w:ascii="华文中宋" w:hAnsi="华文中宋" w:eastAsia="华文中宋"/>
                <w:color w:val="000000"/>
                <w:sz w:val="28"/>
              </w:rPr>
            </w:pPr>
          </w:p>
        </w:tc>
        <w:tc>
          <w:tcPr>
            <w:tcW w:w="4079" w:type="dxa"/>
            <w:gridSpan w:val="8"/>
            <w:vMerge w:val="continue"/>
            <w:tcBorders>
              <w:bottom w:val="single" w:color="auto" w:sz="4" w:space="0"/>
            </w:tcBorders>
            <w:vAlign w:val="center"/>
          </w:tcPr>
          <w:p w14:paraId="61AFDC7D">
            <w:pPr>
              <w:spacing w:line="380" w:lineRule="exact"/>
              <w:ind w:firstLine="560"/>
              <w:jc w:val="center"/>
              <w:rPr>
                <w:rFonts w:ascii="华文中宋" w:hAnsi="华文中宋" w:eastAsia="华文中宋"/>
                <w:color w:val="000000"/>
                <w:sz w:val="28"/>
              </w:rPr>
            </w:pPr>
          </w:p>
        </w:tc>
        <w:tc>
          <w:tcPr>
            <w:tcW w:w="816" w:type="dxa"/>
            <w:tcBorders>
              <w:bottom w:val="single" w:color="auto" w:sz="4" w:space="0"/>
            </w:tcBorders>
            <w:vAlign w:val="center"/>
          </w:tcPr>
          <w:p w14:paraId="32AA818D">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92" w:type="dxa"/>
            <w:gridSpan w:val="5"/>
            <w:tcBorders>
              <w:bottom w:val="single" w:color="auto" w:sz="4" w:space="0"/>
            </w:tcBorders>
            <w:vAlign w:val="center"/>
          </w:tcPr>
          <w:p w14:paraId="5238C567">
            <w:pPr>
              <w:spacing w:line="260" w:lineRule="exact"/>
              <w:rPr>
                <w:rFonts w:hint="eastAsia"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中文</w:t>
            </w:r>
          </w:p>
        </w:tc>
      </w:tr>
      <w:tr w14:paraId="1594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41" w:type="dxa"/>
            <w:gridSpan w:val="4"/>
            <w:vAlign w:val="center"/>
          </w:tcPr>
          <w:p w14:paraId="1D6D02AA">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14:paraId="7A0BF16C">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4079" w:type="dxa"/>
            <w:gridSpan w:val="8"/>
            <w:vAlign w:val="center"/>
          </w:tcPr>
          <w:p w14:paraId="3739A8E2">
            <w:pPr>
              <w:spacing w:line="260" w:lineRule="exact"/>
              <w:rPr>
                <w:rFonts w:ascii="仿宋_GB2312" w:hAnsi="华文中宋"/>
                <w:color w:val="000000"/>
                <w:sz w:val="28"/>
              </w:rPr>
            </w:pPr>
            <w:r>
              <w:rPr>
                <w:rFonts w:hint="eastAsia" w:ascii="宋体" w:hAnsi="宋体" w:eastAsia="宋体" w:cs="宋体"/>
                <w:i w:val="0"/>
                <w:iCs w:val="0"/>
                <w:caps w:val="0"/>
                <w:color w:val="333333"/>
                <w:spacing w:val="0"/>
                <w:sz w:val="24"/>
                <w:szCs w:val="24"/>
                <w:shd w:val="clear" w:fill="FFFFFF"/>
                <w:lang w:val="en-US" w:eastAsia="zh-CN"/>
              </w:rPr>
              <w:t>陈华  彭冰 柳姗姗 赖志凯 徐福平 刘友婷李娜 车辉</w:t>
            </w:r>
          </w:p>
        </w:tc>
        <w:tc>
          <w:tcPr>
            <w:tcW w:w="816" w:type="dxa"/>
            <w:vAlign w:val="center"/>
          </w:tcPr>
          <w:p w14:paraId="3A10A84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92" w:type="dxa"/>
            <w:gridSpan w:val="5"/>
            <w:vAlign w:val="center"/>
          </w:tcPr>
          <w:p w14:paraId="2C13FB17">
            <w:pPr>
              <w:spacing w:line="260" w:lineRule="exact"/>
              <w:rPr>
                <w:rFonts w:hint="eastAsia"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王群  程莉莉</w:t>
            </w:r>
          </w:p>
        </w:tc>
      </w:tr>
      <w:tr w14:paraId="20F8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41" w:type="dxa"/>
            <w:gridSpan w:val="4"/>
            <w:vAlign w:val="center"/>
          </w:tcPr>
          <w:p w14:paraId="7BE5433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3090" w:type="dxa"/>
            <w:gridSpan w:val="6"/>
            <w:vAlign w:val="center"/>
          </w:tcPr>
          <w:p w14:paraId="255120DA">
            <w:pPr>
              <w:spacing w:line="260" w:lineRule="exact"/>
              <w:rPr>
                <w:rFonts w:hint="eastAsia" w:ascii="仿宋_GB2312" w:hAnsi="仿宋" w:eastAsia="仿宋_GB2312"/>
                <w:color w:val="000000"/>
                <w:szCs w:val="21"/>
                <w:lang w:eastAsia="zh-CN"/>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工人日报社</w:t>
            </w:r>
          </w:p>
        </w:tc>
        <w:tc>
          <w:tcPr>
            <w:tcW w:w="1805" w:type="dxa"/>
            <w:gridSpan w:val="3"/>
            <w:vAlign w:val="center"/>
          </w:tcPr>
          <w:p w14:paraId="4B7A4E1D">
            <w:pPr>
              <w:spacing w:line="260" w:lineRule="exact"/>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34660CC2">
            <w:pPr>
              <w:spacing w:line="260" w:lineRule="exact"/>
              <w:rPr>
                <w:rFonts w:ascii="华文中宋" w:hAnsi="华文中宋" w:eastAsia="华文中宋"/>
                <w:color w:val="000000"/>
                <w:sz w:val="21"/>
                <w:szCs w:val="28"/>
              </w:rPr>
            </w:pPr>
            <w:r>
              <w:rPr>
                <w:rFonts w:hint="eastAsia" w:ascii="华文中宋" w:hAnsi="华文中宋" w:eastAsia="华文中宋"/>
                <w:color w:val="000000"/>
                <w:sz w:val="24"/>
                <w:szCs w:val="36"/>
              </w:rPr>
              <w:t>媒体名称</w:t>
            </w:r>
          </w:p>
        </w:tc>
        <w:tc>
          <w:tcPr>
            <w:tcW w:w="3292" w:type="dxa"/>
            <w:gridSpan w:val="5"/>
            <w:vAlign w:val="center"/>
          </w:tcPr>
          <w:p w14:paraId="4A0445D8">
            <w:pPr>
              <w:spacing w:line="260" w:lineRule="exact"/>
              <w:rPr>
                <w:rFonts w:hint="eastAsia"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工人日报</w:t>
            </w:r>
          </w:p>
        </w:tc>
      </w:tr>
      <w:tr w14:paraId="0FAE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1441" w:type="dxa"/>
            <w:gridSpan w:val="4"/>
            <w:vAlign w:val="center"/>
          </w:tcPr>
          <w:p w14:paraId="6EF07B1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3090" w:type="dxa"/>
            <w:gridSpan w:val="6"/>
            <w:vAlign w:val="center"/>
          </w:tcPr>
          <w:p w14:paraId="1AAE967E">
            <w:pPr>
              <w:spacing w:line="260" w:lineRule="exact"/>
              <w:rPr>
                <w:rFonts w:ascii="仿宋_GB2312" w:hAnsi="仿宋"/>
                <w:color w:val="000000"/>
                <w:szCs w:val="21"/>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工人日报“企业新闻”版</w:t>
            </w:r>
          </w:p>
        </w:tc>
        <w:tc>
          <w:tcPr>
            <w:tcW w:w="989" w:type="dxa"/>
            <w:gridSpan w:val="2"/>
            <w:vAlign w:val="center"/>
          </w:tcPr>
          <w:p w14:paraId="3E805B4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w:t>
            </w:r>
          </w:p>
          <w:p w14:paraId="36D02CB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日期</w:t>
            </w:r>
          </w:p>
        </w:tc>
        <w:tc>
          <w:tcPr>
            <w:tcW w:w="4108" w:type="dxa"/>
            <w:gridSpan w:val="6"/>
            <w:vAlign w:val="center"/>
          </w:tcPr>
          <w:p w14:paraId="6B50A3F3">
            <w:pPr>
              <w:spacing w:line="260" w:lineRule="exact"/>
              <w:rPr>
                <w:rFonts w:ascii="仿宋_GB2312" w:hAnsi="仿宋"/>
                <w:color w:val="000000"/>
                <w:szCs w:val="21"/>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 xml:space="preserve">2024年11月26日~2024年12月24日 </w:t>
            </w:r>
          </w:p>
        </w:tc>
      </w:tr>
      <w:tr w14:paraId="3790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exact"/>
        </w:trPr>
        <w:tc>
          <w:tcPr>
            <w:tcW w:w="1449" w:type="dxa"/>
            <w:gridSpan w:val="5"/>
            <w:vAlign w:val="center"/>
          </w:tcPr>
          <w:p w14:paraId="49B6491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szCs w:val="21"/>
              </w:rPr>
              <w:t>新媒体作品网址</w:t>
            </w:r>
          </w:p>
        </w:tc>
        <w:tc>
          <w:tcPr>
            <w:tcW w:w="8179" w:type="dxa"/>
            <w:gridSpan w:val="13"/>
            <w:vAlign w:val="center"/>
          </w:tcPr>
          <w:p w14:paraId="26BD7D04">
            <w:pPr>
              <w:spacing w:line="260" w:lineRule="exact"/>
              <w:rPr>
                <w:rFonts w:hint="eastAsia"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fldChar w:fldCharType="begin"/>
            </w:r>
            <w:r>
              <w:rPr>
                <w:rFonts w:hint="eastAsia" w:ascii="宋体" w:hAnsi="宋体" w:eastAsia="宋体" w:cs="宋体"/>
                <w:b w:val="0"/>
                <w:bCs w:val="0"/>
                <w:i w:val="0"/>
                <w:iCs w:val="0"/>
                <w:caps w:val="0"/>
                <w:color w:val="333333"/>
                <w:spacing w:val="0"/>
                <w:kern w:val="2"/>
                <w:sz w:val="24"/>
                <w:szCs w:val="24"/>
                <w:shd w:val="clear" w:fill="FFFFFF"/>
                <w:lang w:val="en-US" w:eastAsia="zh-CN" w:bidi="ar-SA"/>
              </w:rPr>
              <w:instrText xml:space="preserve"> HYPERLINK "https://www.workercn.cn/papers/grrb/2024/11/26/6/news-1.html" </w:instrText>
            </w:r>
            <w:r>
              <w:rPr>
                <w:rFonts w:hint="eastAsia" w:ascii="宋体" w:hAnsi="宋体" w:eastAsia="宋体" w:cs="宋体"/>
                <w:b w:val="0"/>
                <w:bCs w:val="0"/>
                <w:i w:val="0"/>
                <w:iCs w:val="0"/>
                <w:caps w:val="0"/>
                <w:color w:val="333333"/>
                <w:spacing w:val="0"/>
                <w:kern w:val="2"/>
                <w:sz w:val="24"/>
                <w:szCs w:val="24"/>
                <w:shd w:val="clear" w:fill="FFFFFF"/>
                <w:lang w:val="en-US" w:eastAsia="zh-CN" w:bidi="ar-SA"/>
              </w:rPr>
              <w:fldChar w:fldCharType="separate"/>
            </w:r>
            <w:r>
              <w:rPr>
                <w:rFonts w:hint="eastAsia" w:ascii="宋体" w:hAnsi="宋体" w:eastAsia="宋体" w:cs="宋体"/>
                <w:b w:val="0"/>
                <w:bCs w:val="0"/>
                <w:i w:val="0"/>
                <w:iCs w:val="0"/>
                <w:caps w:val="0"/>
                <w:color w:val="333333"/>
                <w:spacing w:val="0"/>
                <w:kern w:val="2"/>
                <w:sz w:val="24"/>
                <w:szCs w:val="24"/>
                <w:shd w:val="clear" w:fill="FFFFFF"/>
                <w:lang w:val="en-US" w:eastAsia="zh-CN" w:bidi="ar-SA"/>
              </w:rPr>
              <w:t>https://www.workercn.cn/papers/grrb/2024/11/26/6/news-1.html</w:t>
            </w:r>
            <w:r>
              <w:rPr>
                <w:rFonts w:hint="eastAsia" w:ascii="宋体" w:hAnsi="宋体" w:eastAsia="宋体" w:cs="宋体"/>
                <w:b w:val="0"/>
                <w:bCs w:val="0"/>
                <w:i w:val="0"/>
                <w:iCs w:val="0"/>
                <w:caps w:val="0"/>
                <w:color w:val="333333"/>
                <w:spacing w:val="0"/>
                <w:kern w:val="2"/>
                <w:sz w:val="24"/>
                <w:szCs w:val="24"/>
                <w:shd w:val="clear" w:fill="FFFFFF"/>
                <w:lang w:val="en-US" w:eastAsia="zh-CN" w:bidi="ar-SA"/>
              </w:rPr>
              <w:fldChar w:fldCharType="end"/>
            </w:r>
          </w:p>
          <w:p w14:paraId="1D872F4E">
            <w:pPr>
              <w:spacing w:line="260" w:lineRule="exact"/>
              <w:rPr>
                <w:rFonts w:hint="eastAsia"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https://www.workercn.cn/papers/grrb/2024/12/10/6/news-1.html</w:t>
            </w:r>
          </w:p>
          <w:p w14:paraId="7A9D5A8C">
            <w:pPr>
              <w:spacing w:line="260" w:lineRule="exact"/>
              <w:rPr>
                <w:rFonts w:hint="eastAsia"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https://www.workercn.cn/papers/grrb/2024/12/17/6/news-1.html</w:t>
            </w:r>
          </w:p>
          <w:p w14:paraId="711E6EE3">
            <w:pPr>
              <w:spacing w:line="240" w:lineRule="exact"/>
              <w:rPr>
                <w:rFonts w:ascii="仿宋" w:hAnsi="仿宋" w:eastAsia="仿宋"/>
                <w:color w:val="000000"/>
                <w:sz w:val="21"/>
                <w:szCs w:val="21"/>
              </w:rPr>
            </w:pPr>
          </w:p>
        </w:tc>
      </w:tr>
      <w:tr w14:paraId="3425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3017" w:type="dxa"/>
            <w:gridSpan w:val="8"/>
            <w:tcBorders>
              <w:bottom w:val="single" w:color="auto" w:sz="4" w:space="0"/>
            </w:tcBorders>
            <w:vAlign w:val="center"/>
          </w:tcPr>
          <w:p w14:paraId="4CE806BB">
            <w:pPr>
              <w:spacing w:line="320" w:lineRule="exact"/>
              <w:rPr>
                <w:rFonts w:ascii="华文中宋" w:hAnsi="华文中宋" w:eastAsia="华文中宋"/>
                <w:color w:val="000000"/>
                <w:sz w:val="28"/>
              </w:rPr>
            </w:pPr>
            <w:r>
              <w:rPr>
                <w:rFonts w:hint="eastAsia" w:ascii="华文中宋" w:hAnsi="华文中宋" w:eastAsia="华文中宋"/>
                <w:color w:val="000000"/>
                <w:sz w:val="28"/>
              </w:rPr>
              <w:t>自荐作品所获奖项名称</w:t>
            </w:r>
          </w:p>
        </w:tc>
        <w:tc>
          <w:tcPr>
            <w:tcW w:w="6611" w:type="dxa"/>
            <w:gridSpan w:val="10"/>
            <w:tcBorders>
              <w:bottom w:val="single" w:color="auto" w:sz="4" w:space="0"/>
            </w:tcBorders>
            <w:vAlign w:val="center"/>
          </w:tcPr>
          <w:p w14:paraId="7C571749">
            <w:pPr>
              <w:spacing w:line="260" w:lineRule="exact"/>
              <w:rPr>
                <w:rFonts w:hint="default" w:ascii="仿宋" w:hAnsi="仿宋" w:eastAsia="仿宋"/>
                <w:color w:val="000000"/>
                <w:sz w:val="21"/>
                <w:szCs w:val="21"/>
                <w:lang w:val="en-US" w:eastAsia="zh-CN"/>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工人日报社2024年度系列报道十佳作品（二等奖）</w:t>
            </w:r>
          </w:p>
        </w:tc>
      </w:tr>
      <w:tr w14:paraId="696D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558" w:type="dxa"/>
            <w:vMerge w:val="restart"/>
            <w:vAlign w:val="center"/>
          </w:tcPr>
          <w:p w14:paraId="15BB6342">
            <w:pPr>
              <w:spacing w:line="34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推荐人</w:t>
            </w:r>
          </w:p>
        </w:tc>
        <w:tc>
          <w:tcPr>
            <w:tcW w:w="671" w:type="dxa"/>
            <w:gridSpan w:val="2"/>
            <w:vAlign w:val="center"/>
          </w:tcPr>
          <w:p w14:paraId="15021387">
            <w:pPr>
              <w:spacing w:line="34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姓名</w:t>
            </w:r>
          </w:p>
        </w:tc>
        <w:tc>
          <w:tcPr>
            <w:tcW w:w="1788" w:type="dxa"/>
            <w:gridSpan w:val="5"/>
            <w:tcBorders>
              <w:bottom w:val="single" w:color="auto" w:sz="4" w:space="0"/>
            </w:tcBorders>
            <w:vAlign w:val="center"/>
          </w:tcPr>
          <w:p w14:paraId="0BB3DA18">
            <w:pPr>
              <w:spacing w:line="240" w:lineRule="exact"/>
              <w:jc w:val="center"/>
              <w:rPr>
                <w:rFonts w:hint="eastAsia"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孙钱斌</w:t>
            </w:r>
          </w:p>
        </w:tc>
        <w:tc>
          <w:tcPr>
            <w:tcW w:w="1089" w:type="dxa"/>
            <w:tcBorders>
              <w:bottom w:val="single" w:color="auto" w:sz="4" w:space="0"/>
            </w:tcBorders>
            <w:vAlign w:val="center"/>
          </w:tcPr>
          <w:p w14:paraId="0DC2791A">
            <w:pPr>
              <w:spacing w:line="34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单位及职称</w:t>
            </w:r>
          </w:p>
        </w:tc>
        <w:tc>
          <w:tcPr>
            <w:tcW w:w="2762" w:type="dxa"/>
            <w:gridSpan w:val="5"/>
            <w:tcBorders>
              <w:bottom w:val="single" w:color="auto" w:sz="4" w:space="0"/>
            </w:tcBorders>
            <w:vAlign w:val="center"/>
          </w:tcPr>
          <w:p w14:paraId="78AC9EA0">
            <w:pPr>
              <w:spacing w:line="240" w:lineRule="exact"/>
              <w:jc w:val="center"/>
              <w:rPr>
                <w:rFonts w:hint="eastAsia"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中国妇女报社长、总编辑、高级编辑</w:t>
            </w:r>
          </w:p>
        </w:tc>
        <w:tc>
          <w:tcPr>
            <w:tcW w:w="823" w:type="dxa"/>
            <w:gridSpan w:val="2"/>
            <w:tcBorders>
              <w:bottom w:val="single" w:color="auto" w:sz="4" w:space="0"/>
            </w:tcBorders>
            <w:vAlign w:val="center"/>
          </w:tcPr>
          <w:p w14:paraId="114E6B92">
            <w:pPr>
              <w:spacing w:line="34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电话</w:t>
            </w:r>
          </w:p>
        </w:tc>
        <w:tc>
          <w:tcPr>
            <w:tcW w:w="1937" w:type="dxa"/>
            <w:gridSpan w:val="2"/>
            <w:tcBorders>
              <w:bottom w:val="single" w:color="auto" w:sz="4" w:space="0"/>
            </w:tcBorders>
            <w:vAlign w:val="center"/>
          </w:tcPr>
          <w:p w14:paraId="088174DE">
            <w:pPr>
              <w:spacing w:line="240" w:lineRule="exact"/>
              <w:jc w:val="center"/>
              <w:rPr>
                <w:rFonts w:hint="eastAsia"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13701229112</w:t>
            </w:r>
          </w:p>
        </w:tc>
      </w:tr>
      <w:tr w14:paraId="5C5A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558" w:type="dxa"/>
            <w:vMerge w:val="continue"/>
            <w:vAlign w:val="center"/>
          </w:tcPr>
          <w:p w14:paraId="717A95F3">
            <w:pPr>
              <w:spacing w:line="340" w:lineRule="exact"/>
              <w:jc w:val="center"/>
              <w:rPr>
                <w:rFonts w:hint="eastAsia" w:ascii="华文中宋" w:hAnsi="华文中宋" w:eastAsia="华文中宋"/>
                <w:color w:val="000000"/>
                <w:sz w:val="28"/>
              </w:rPr>
            </w:pPr>
          </w:p>
        </w:tc>
        <w:tc>
          <w:tcPr>
            <w:tcW w:w="671" w:type="dxa"/>
            <w:gridSpan w:val="2"/>
            <w:tcBorders>
              <w:bottom w:val="single" w:color="auto" w:sz="4" w:space="0"/>
            </w:tcBorders>
            <w:vAlign w:val="center"/>
          </w:tcPr>
          <w:p w14:paraId="1A30258D">
            <w:pPr>
              <w:spacing w:line="34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姓名</w:t>
            </w:r>
          </w:p>
        </w:tc>
        <w:tc>
          <w:tcPr>
            <w:tcW w:w="1788" w:type="dxa"/>
            <w:gridSpan w:val="5"/>
            <w:tcBorders>
              <w:top w:val="single" w:color="auto" w:sz="4" w:space="0"/>
              <w:bottom w:val="single" w:color="auto" w:sz="4" w:space="0"/>
              <w:right w:val="single" w:color="auto" w:sz="4" w:space="0"/>
            </w:tcBorders>
            <w:vAlign w:val="center"/>
          </w:tcPr>
          <w:p w14:paraId="441D40D4">
            <w:pPr>
              <w:spacing w:line="240" w:lineRule="exact"/>
              <w:jc w:val="center"/>
              <w:rPr>
                <w:rFonts w:hint="eastAsia"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王保平</w:t>
            </w:r>
          </w:p>
        </w:tc>
        <w:tc>
          <w:tcPr>
            <w:tcW w:w="1089" w:type="dxa"/>
            <w:tcBorders>
              <w:top w:val="single" w:color="auto" w:sz="4" w:space="0"/>
              <w:left w:val="single" w:color="auto" w:sz="4" w:space="0"/>
              <w:bottom w:val="single" w:color="auto" w:sz="4" w:space="0"/>
              <w:right w:val="single" w:color="auto" w:sz="4" w:space="0"/>
            </w:tcBorders>
            <w:vAlign w:val="center"/>
          </w:tcPr>
          <w:p w14:paraId="314CDE1B">
            <w:pPr>
              <w:spacing w:line="34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单位及职称</w:t>
            </w:r>
          </w:p>
        </w:tc>
        <w:tc>
          <w:tcPr>
            <w:tcW w:w="2762" w:type="dxa"/>
            <w:gridSpan w:val="5"/>
            <w:tcBorders>
              <w:top w:val="single" w:color="auto" w:sz="4" w:space="0"/>
              <w:left w:val="single" w:color="auto" w:sz="4" w:space="0"/>
              <w:bottom w:val="single" w:color="auto" w:sz="4" w:space="0"/>
              <w:right w:val="single" w:color="auto" w:sz="4" w:space="0"/>
            </w:tcBorders>
            <w:vAlign w:val="center"/>
          </w:tcPr>
          <w:p w14:paraId="6CF18A85">
            <w:pPr>
              <w:spacing w:line="240" w:lineRule="exact"/>
              <w:jc w:val="center"/>
              <w:rPr>
                <w:rFonts w:hint="eastAsia"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人民邮电报社总编辑、高级记者</w:t>
            </w:r>
          </w:p>
        </w:tc>
        <w:tc>
          <w:tcPr>
            <w:tcW w:w="823" w:type="dxa"/>
            <w:gridSpan w:val="2"/>
            <w:tcBorders>
              <w:top w:val="single" w:color="auto" w:sz="4" w:space="0"/>
              <w:left w:val="single" w:color="auto" w:sz="4" w:space="0"/>
              <w:bottom w:val="single" w:color="auto" w:sz="4" w:space="0"/>
              <w:right w:val="single" w:color="auto" w:sz="4" w:space="0"/>
            </w:tcBorders>
            <w:vAlign w:val="center"/>
          </w:tcPr>
          <w:p w14:paraId="095C12EC">
            <w:pPr>
              <w:spacing w:line="34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电话</w:t>
            </w:r>
          </w:p>
        </w:tc>
        <w:tc>
          <w:tcPr>
            <w:tcW w:w="1937" w:type="dxa"/>
            <w:gridSpan w:val="2"/>
            <w:tcBorders>
              <w:top w:val="single" w:color="auto" w:sz="4" w:space="0"/>
              <w:left w:val="single" w:color="auto" w:sz="4" w:space="0"/>
              <w:bottom w:val="single" w:color="auto" w:sz="4" w:space="0"/>
              <w:right w:val="single" w:color="auto" w:sz="4" w:space="0"/>
            </w:tcBorders>
            <w:vAlign w:val="center"/>
          </w:tcPr>
          <w:p w14:paraId="2C4E8BED">
            <w:pPr>
              <w:spacing w:line="240" w:lineRule="exact"/>
              <w:jc w:val="center"/>
              <w:rPr>
                <w:rFonts w:hint="eastAsia"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13901170458</w:t>
            </w:r>
          </w:p>
        </w:tc>
      </w:tr>
      <w:tr w14:paraId="177F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558" w:type="dxa"/>
            <w:vMerge w:val="continue"/>
            <w:tcBorders>
              <w:bottom w:val="single" w:color="auto" w:sz="4" w:space="0"/>
            </w:tcBorders>
            <w:vAlign w:val="center"/>
          </w:tcPr>
          <w:p w14:paraId="628C5B52">
            <w:pPr>
              <w:spacing w:line="340" w:lineRule="exact"/>
              <w:jc w:val="center"/>
              <w:rPr>
                <w:rFonts w:hint="eastAsia" w:ascii="华文中宋" w:hAnsi="华文中宋" w:eastAsia="华文中宋"/>
                <w:color w:val="000000"/>
                <w:sz w:val="28"/>
              </w:rPr>
            </w:pPr>
          </w:p>
        </w:tc>
        <w:tc>
          <w:tcPr>
            <w:tcW w:w="671" w:type="dxa"/>
            <w:gridSpan w:val="2"/>
            <w:tcBorders>
              <w:bottom w:val="single" w:color="auto" w:sz="4" w:space="0"/>
            </w:tcBorders>
            <w:vAlign w:val="center"/>
          </w:tcPr>
          <w:p w14:paraId="3D983D7E">
            <w:pPr>
              <w:spacing w:line="34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姓名</w:t>
            </w:r>
          </w:p>
        </w:tc>
        <w:tc>
          <w:tcPr>
            <w:tcW w:w="1788" w:type="dxa"/>
            <w:gridSpan w:val="5"/>
            <w:tcBorders>
              <w:top w:val="single" w:color="auto" w:sz="4" w:space="0"/>
              <w:bottom w:val="single" w:color="auto" w:sz="4" w:space="0"/>
              <w:right w:val="single" w:color="auto" w:sz="4" w:space="0"/>
            </w:tcBorders>
            <w:vAlign w:val="center"/>
          </w:tcPr>
          <w:p w14:paraId="147BE969">
            <w:pPr>
              <w:spacing w:line="240" w:lineRule="exact"/>
              <w:jc w:val="center"/>
              <w:rPr>
                <w:rFonts w:hint="eastAsia"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张明新</w:t>
            </w:r>
          </w:p>
        </w:tc>
        <w:tc>
          <w:tcPr>
            <w:tcW w:w="1089" w:type="dxa"/>
            <w:tcBorders>
              <w:top w:val="single" w:color="auto" w:sz="4" w:space="0"/>
              <w:left w:val="single" w:color="auto" w:sz="4" w:space="0"/>
              <w:bottom w:val="single" w:color="auto" w:sz="4" w:space="0"/>
              <w:right w:val="single" w:color="auto" w:sz="4" w:space="0"/>
            </w:tcBorders>
            <w:vAlign w:val="center"/>
          </w:tcPr>
          <w:p w14:paraId="70B6246D">
            <w:pPr>
              <w:spacing w:line="34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单位及职称</w:t>
            </w:r>
          </w:p>
        </w:tc>
        <w:tc>
          <w:tcPr>
            <w:tcW w:w="2762" w:type="dxa"/>
            <w:gridSpan w:val="5"/>
            <w:tcBorders>
              <w:top w:val="single" w:color="auto" w:sz="4" w:space="0"/>
              <w:left w:val="single" w:color="auto" w:sz="4" w:space="0"/>
              <w:bottom w:val="single" w:color="auto" w:sz="4" w:space="0"/>
              <w:right w:val="single" w:color="auto" w:sz="4" w:space="0"/>
            </w:tcBorders>
            <w:vAlign w:val="center"/>
          </w:tcPr>
          <w:p w14:paraId="16A06E26">
            <w:pPr>
              <w:spacing w:line="240" w:lineRule="exact"/>
              <w:jc w:val="center"/>
              <w:rPr>
                <w:rFonts w:hint="eastAsia"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华中科技大学新闻与信息传播学院院长、教授</w:t>
            </w:r>
          </w:p>
        </w:tc>
        <w:tc>
          <w:tcPr>
            <w:tcW w:w="823" w:type="dxa"/>
            <w:gridSpan w:val="2"/>
            <w:tcBorders>
              <w:top w:val="single" w:color="auto" w:sz="4" w:space="0"/>
              <w:left w:val="single" w:color="auto" w:sz="4" w:space="0"/>
              <w:bottom w:val="single" w:color="auto" w:sz="4" w:space="0"/>
              <w:right w:val="single" w:color="auto" w:sz="4" w:space="0"/>
            </w:tcBorders>
            <w:vAlign w:val="center"/>
          </w:tcPr>
          <w:p w14:paraId="23AE67B8">
            <w:pPr>
              <w:spacing w:line="34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电话</w:t>
            </w:r>
          </w:p>
        </w:tc>
        <w:tc>
          <w:tcPr>
            <w:tcW w:w="1937" w:type="dxa"/>
            <w:gridSpan w:val="2"/>
            <w:tcBorders>
              <w:top w:val="single" w:color="auto" w:sz="4" w:space="0"/>
              <w:left w:val="single" w:color="auto" w:sz="4" w:space="0"/>
              <w:bottom w:val="single" w:color="auto" w:sz="4" w:space="0"/>
              <w:right w:val="single" w:color="auto" w:sz="4" w:space="0"/>
            </w:tcBorders>
            <w:vAlign w:val="center"/>
          </w:tcPr>
          <w:p w14:paraId="74CDD55B">
            <w:pPr>
              <w:spacing w:line="240" w:lineRule="exact"/>
              <w:jc w:val="center"/>
              <w:rPr>
                <w:rFonts w:hint="eastAsia"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15327394646</w:t>
            </w:r>
          </w:p>
        </w:tc>
      </w:tr>
      <w:tr w14:paraId="377B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29" w:type="dxa"/>
            <w:gridSpan w:val="3"/>
            <w:tcBorders>
              <w:top w:val="single" w:color="auto" w:sz="4" w:space="0"/>
            </w:tcBorders>
            <w:vAlign w:val="center"/>
          </w:tcPr>
          <w:p w14:paraId="2350E69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自荐人姓名</w:t>
            </w:r>
          </w:p>
        </w:tc>
        <w:tc>
          <w:tcPr>
            <w:tcW w:w="1788" w:type="dxa"/>
            <w:gridSpan w:val="5"/>
            <w:tcBorders>
              <w:top w:val="single" w:color="auto" w:sz="4" w:space="0"/>
            </w:tcBorders>
            <w:vAlign w:val="center"/>
          </w:tcPr>
          <w:p w14:paraId="71AA8A4A">
            <w:pPr>
              <w:spacing w:line="240" w:lineRule="exact"/>
              <w:jc w:val="center"/>
              <w:rPr>
                <w:rFonts w:hint="eastAsia"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王群</w:t>
            </w:r>
          </w:p>
        </w:tc>
        <w:tc>
          <w:tcPr>
            <w:tcW w:w="1089" w:type="dxa"/>
            <w:tcBorders>
              <w:top w:val="single" w:color="auto" w:sz="4" w:space="0"/>
            </w:tcBorders>
            <w:vAlign w:val="center"/>
          </w:tcPr>
          <w:p w14:paraId="36882082">
            <w:pPr>
              <w:spacing w:line="34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手机</w:t>
            </w:r>
          </w:p>
        </w:tc>
        <w:tc>
          <w:tcPr>
            <w:tcW w:w="2762" w:type="dxa"/>
            <w:gridSpan w:val="5"/>
            <w:tcBorders>
              <w:top w:val="single" w:color="auto" w:sz="4" w:space="0"/>
            </w:tcBorders>
            <w:vAlign w:val="center"/>
          </w:tcPr>
          <w:p w14:paraId="1F53FD29">
            <w:pPr>
              <w:spacing w:line="240" w:lineRule="exact"/>
              <w:jc w:val="center"/>
              <w:rPr>
                <w:rFonts w:hint="default"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13716596928</w:t>
            </w:r>
          </w:p>
        </w:tc>
        <w:tc>
          <w:tcPr>
            <w:tcW w:w="823" w:type="dxa"/>
            <w:gridSpan w:val="2"/>
            <w:tcBorders>
              <w:top w:val="single" w:color="auto" w:sz="4" w:space="0"/>
            </w:tcBorders>
            <w:vAlign w:val="center"/>
          </w:tcPr>
          <w:p w14:paraId="7423D0E1">
            <w:pPr>
              <w:spacing w:line="34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电话</w:t>
            </w:r>
          </w:p>
        </w:tc>
        <w:tc>
          <w:tcPr>
            <w:tcW w:w="1937" w:type="dxa"/>
            <w:gridSpan w:val="2"/>
            <w:tcBorders>
              <w:top w:val="single" w:color="auto" w:sz="4" w:space="0"/>
            </w:tcBorders>
            <w:vAlign w:val="center"/>
          </w:tcPr>
          <w:p w14:paraId="1D11306A">
            <w:pPr>
              <w:spacing w:line="240" w:lineRule="exact"/>
              <w:jc w:val="center"/>
              <w:rPr>
                <w:rFonts w:hint="default"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13716596928</w:t>
            </w:r>
          </w:p>
        </w:tc>
      </w:tr>
      <w:tr w14:paraId="0CA1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exact"/>
        </w:trPr>
        <w:tc>
          <w:tcPr>
            <w:tcW w:w="838" w:type="dxa"/>
            <w:gridSpan w:val="2"/>
            <w:vAlign w:val="center"/>
          </w:tcPr>
          <w:p w14:paraId="28305B6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622E807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采作</w:t>
            </w:r>
          </w:p>
          <w:p w14:paraId="2D03221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编品</w:t>
            </w:r>
          </w:p>
          <w:p w14:paraId="6C404D9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过简</w:t>
            </w:r>
          </w:p>
          <w:p w14:paraId="79ED3CE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程介</w:t>
            </w:r>
          </w:p>
          <w:p w14:paraId="0CE9197B">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8"/>
              </w:rPr>
              <w:t xml:space="preserve">  ︶</w:t>
            </w:r>
          </w:p>
        </w:tc>
        <w:tc>
          <w:tcPr>
            <w:tcW w:w="8790" w:type="dxa"/>
            <w:gridSpan w:val="16"/>
            <w:vAlign w:val="center"/>
          </w:tcPr>
          <w:p w14:paraId="2AD54485">
            <w:pPr>
              <w:spacing w:line="260" w:lineRule="exact"/>
              <w:ind w:firstLine="480" w:firstLineChars="20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7月30日，中共中央政治局召开会议，部署下半年经济工作。会议指出，要培育壮大新兴产业和未来产业，有力有效支持发展瞪羚企业、独角兽企业。党的二十届三中全会提出，健全因地制宜发展新质生产力体制机制。创新能力强、成长潜力大的瞪羚企业和独角兽企业显然也是当前培育发展新质生产力的重要生力军和中坚力量。</w:t>
            </w:r>
          </w:p>
          <w:p w14:paraId="067F86DF">
            <w:pPr>
              <w:spacing w:line="260" w:lineRule="exact"/>
              <w:ind w:firstLine="480" w:firstLineChars="20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在这一大背景下，本报开设“瞪羚企业如何实现“高跳快跑”系列报道，深入挖掘各地瞪羚企业发展过程中的典型经验和做法。编者联合本报安徽、吉林、四川等多地驻站记者走进</w:t>
            </w:r>
            <w:r>
              <w:rPr>
                <w:rFonts w:hint="default" w:ascii="宋体" w:hAnsi="宋体" w:eastAsia="宋体" w:cs="宋体"/>
                <w:i w:val="0"/>
                <w:iCs w:val="0"/>
                <w:caps w:val="0"/>
                <w:color w:val="333333"/>
                <w:spacing w:val="0"/>
                <w:sz w:val="24"/>
                <w:szCs w:val="24"/>
                <w:shd w:val="clear" w:fill="FFFFFF"/>
                <w:lang w:val="en-US" w:eastAsia="zh-CN"/>
              </w:rPr>
              <w:t>一批</w:t>
            </w:r>
            <w:r>
              <w:rPr>
                <w:rFonts w:hint="eastAsia" w:ascii="宋体" w:hAnsi="宋体" w:eastAsia="宋体" w:cs="宋体"/>
                <w:i w:val="0"/>
                <w:iCs w:val="0"/>
                <w:caps w:val="0"/>
                <w:color w:val="333333"/>
                <w:spacing w:val="0"/>
                <w:sz w:val="24"/>
                <w:szCs w:val="24"/>
                <w:shd w:val="clear" w:fill="FFFFFF"/>
                <w:lang w:val="en-US" w:eastAsia="zh-CN"/>
              </w:rPr>
              <w:t>创新能力强、</w:t>
            </w:r>
            <w:r>
              <w:rPr>
                <w:rFonts w:hint="default" w:ascii="宋体" w:hAnsi="宋体" w:eastAsia="宋体" w:cs="宋体"/>
                <w:i w:val="0"/>
                <w:iCs w:val="0"/>
                <w:caps w:val="0"/>
                <w:color w:val="333333"/>
                <w:spacing w:val="0"/>
                <w:sz w:val="24"/>
                <w:szCs w:val="24"/>
                <w:shd w:val="clear" w:fill="FFFFFF"/>
                <w:lang w:val="en-US" w:eastAsia="zh-CN"/>
              </w:rPr>
              <w:t>技术水平高、示范作用显著</w:t>
            </w:r>
            <w:r>
              <w:rPr>
                <w:rFonts w:hint="eastAsia" w:ascii="宋体" w:hAnsi="宋体" w:eastAsia="宋体" w:cs="宋体"/>
                <w:i w:val="0"/>
                <w:iCs w:val="0"/>
                <w:caps w:val="0"/>
                <w:color w:val="333333"/>
                <w:spacing w:val="0"/>
                <w:sz w:val="24"/>
                <w:szCs w:val="24"/>
                <w:shd w:val="clear" w:fill="FFFFFF"/>
                <w:lang w:val="en-US" w:eastAsia="zh-CN"/>
              </w:rPr>
              <w:t>等瞪羚企业</w:t>
            </w:r>
            <w:r>
              <w:rPr>
                <w:rFonts w:hint="default"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lang w:val="en-US" w:eastAsia="zh-CN"/>
              </w:rPr>
              <w:t>经过长时间调研式深入采访，客观而翔实的报道描绘了新能源电池、智能机器人、医疗器械等多个领域瞪羚企业的特色亮点和成长经验，同时对瞪羚企业面临的包括营商环境、现金流之困等方面的难题，通过详实客观的文本呈现，给出具备指导意义的“解决方案”。</w:t>
            </w:r>
          </w:p>
          <w:p w14:paraId="13120AE7">
            <w:pPr>
              <w:rPr>
                <w:rFonts w:ascii="仿宋_GB2312"/>
                <w:color w:val="000000"/>
                <w:sz w:val="28"/>
              </w:rPr>
            </w:pPr>
          </w:p>
        </w:tc>
      </w:tr>
      <w:tr w14:paraId="264A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838" w:type="dxa"/>
            <w:gridSpan w:val="2"/>
            <w:vAlign w:val="center"/>
          </w:tcPr>
          <w:p w14:paraId="6BE0CBE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5AC5276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6CDB223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0B731AA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790" w:type="dxa"/>
            <w:gridSpan w:val="16"/>
            <w:vAlign w:val="center"/>
          </w:tcPr>
          <w:p w14:paraId="2600E83A">
            <w:pPr>
              <w:spacing w:line="260" w:lineRule="exact"/>
              <w:ind w:firstLine="480" w:firstLineChars="20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作为衡量地区经济活跃度和创新创业活力的重要风向标，如何为瞪羚企业提供更优成长环境，让更多企业在新领域、新赛道脱颖而出，这已经成为推动经济转型和产业升级的重要命题。本</w:t>
            </w:r>
            <w:r>
              <w:rPr>
                <w:rFonts w:hint="eastAsia" w:ascii="宋体" w:hAnsi="宋体" w:eastAsia="宋体" w:cs="宋体"/>
                <w:i w:val="0"/>
                <w:iCs w:val="0"/>
                <w:caps w:val="0"/>
                <w:color w:val="333333"/>
                <w:spacing w:val="0"/>
                <w:sz w:val="24"/>
                <w:szCs w:val="24"/>
                <w:shd w:val="clear" w:fill="FFFFFF"/>
                <w:lang w:val="en-US" w:eastAsia="zh-Hans"/>
              </w:rPr>
              <w:t>组</w:t>
            </w:r>
            <w:r>
              <w:rPr>
                <w:rFonts w:hint="eastAsia" w:ascii="宋体" w:hAnsi="宋体" w:eastAsia="宋体" w:cs="宋体"/>
                <w:i w:val="0"/>
                <w:iCs w:val="0"/>
                <w:caps w:val="0"/>
                <w:color w:val="333333"/>
                <w:spacing w:val="0"/>
                <w:sz w:val="24"/>
                <w:szCs w:val="24"/>
                <w:shd w:val="clear" w:fill="FFFFFF"/>
                <w:lang w:val="en-US" w:eastAsia="zh-CN"/>
              </w:rPr>
              <w:t>系列报道选取了多地具备代表性和具备可推广经验的瞪羚企业，兼具地域性</w:t>
            </w:r>
            <w:r>
              <w:rPr>
                <w:rFonts w:hint="default" w:ascii="宋体" w:hAnsi="宋体" w:eastAsia="宋体" w:cs="宋体"/>
                <w:i w:val="0"/>
                <w:iCs w:val="0"/>
                <w:caps w:val="0"/>
                <w:color w:val="333333"/>
                <w:spacing w:val="0"/>
                <w:sz w:val="24"/>
                <w:szCs w:val="24"/>
                <w:shd w:val="clear" w:fill="FFFFFF"/>
                <w:lang w:val="en-US" w:eastAsia="zh-CN"/>
              </w:rPr>
              <w:t>与代表性</w:t>
            </w:r>
            <w:r>
              <w:rPr>
                <w:rFonts w:hint="eastAsia" w:ascii="宋体" w:hAnsi="宋体" w:eastAsia="宋体" w:cs="宋体"/>
                <w:i w:val="0"/>
                <w:iCs w:val="0"/>
                <w:caps w:val="0"/>
                <w:color w:val="333333"/>
                <w:spacing w:val="0"/>
                <w:sz w:val="24"/>
                <w:szCs w:val="24"/>
                <w:shd w:val="clear" w:fill="FFFFFF"/>
                <w:lang w:val="en-US" w:eastAsia="zh-CN"/>
              </w:rPr>
              <w:t>，并通过</w:t>
            </w:r>
            <w:r>
              <w:rPr>
                <w:rFonts w:hint="eastAsia" w:ascii="宋体" w:hAnsi="宋体" w:eastAsia="宋体" w:cs="宋体"/>
                <w:i w:val="0"/>
                <w:iCs w:val="0"/>
                <w:caps w:val="0"/>
                <w:color w:val="333333"/>
                <w:spacing w:val="0"/>
                <w:sz w:val="24"/>
                <w:szCs w:val="24"/>
                <w:shd w:val="clear" w:fill="FFFFFF"/>
                <w:lang w:val="en-US" w:eastAsia="zh-Hans"/>
              </w:rPr>
              <w:t>组织</w:t>
            </w:r>
            <w:r>
              <w:rPr>
                <w:rFonts w:hint="eastAsia" w:ascii="宋体" w:hAnsi="宋体" w:eastAsia="宋体" w:cs="宋体"/>
                <w:i w:val="0"/>
                <w:iCs w:val="0"/>
                <w:caps w:val="0"/>
                <w:color w:val="333333"/>
                <w:spacing w:val="0"/>
                <w:sz w:val="24"/>
                <w:szCs w:val="24"/>
                <w:shd w:val="clear" w:fill="FFFFFF"/>
                <w:lang w:val="en-US" w:eastAsia="zh-CN"/>
              </w:rPr>
              <w:t>本报</w:t>
            </w:r>
            <w:r>
              <w:rPr>
                <w:rFonts w:hint="eastAsia" w:ascii="宋体" w:hAnsi="宋体" w:eastAsia="宋体" w:cs="宋体"/>
                <w:i w:val="0"/>
                <w:iCs w:val="0"/>
                <w:caps w:val="0"/>
                <w:color w:val="333333"/>
                <w:spacing w:val="0"/>
                <w:sz w:val="24"/>
                <w:szCs w:val="24"/>
                <w:shd w:val="clear" w:fill="FFFFFF"/>
                <w:lang w:val="en-US" w:eastAsia="zh-Hans"/>
              </w:rPr>
              <w:t>多省记者站</w:t>
            </w:r>
            <w:r>
              <w:rPr>
                <w:rFonts w:hint="eastAsia" w:ascii="宋体" w:hAnsi="宋体" w:eastAsia="宋体" w:cs="宋体"/>
                <w:i w:val="0"/>
                <w:iCs w:val="0"/>
                <w:caps w:val="0"/>
                <w:color w:val="333333"/>
                <w:spacing w:val="0"/>
                <w:sz w:val="24"/>
                <w:szCs w:val="24"/>
                <w:shd w:val="clear" w:fill="FFFFFF"/>
                <w:lang w:val="en-US" w:eastAsia="zh-CN"/>
              </w:rPr>
              <w:t>记者深入一线采访调研，呈现出不少</w:t>
            </w:r>
            <w:r>
              <w:rPr>
                <w:rFonts w:hint="eastAsia" w:ascii="宋体" w:hAnsi="宋体" w:eastAsia="宋体" w:cs="宋体"/>
                <w:i w:val="0"/>
                <w:iCs w:val="0"/>
                <w:caps w:val="0"/>
                <w:color w:val="333333"/>
                <w:spacing w:val="0"/>
                <w:sz w:val="24"/>
                <w:szCs w:val="24"/>
                <w:shd w:val="clear" w:fill="FFFFFF"/>
                <w:lang w:val="en-US" w:eastAsia="zh-Hans"/>
              </w:rPr>
              <w:t>企业</w:t>
            </w:r>
            <w:r>
              <w:rPr>
                <w:rFonts w:hint="eastAsia" w:ascii="宋体" w:hAnsi="宋体" w:eastAsia="宋体" w:cs="宋体"/>
                <w:i w:val="0"/>
                <w:iCs w:val="0"/>
                <w:caps w:val="0"/>
                <w:color w:val="333333"/>
                <w:spacing w:val="0"/>
                <w:sz w:val="24"/>
                <w:szCs w:val="24"/>
                <w:shd w:val="clear" w:fill="FFFFFF"/>
                <w:lang w:val="en-US" w:eastAsia="zh-CN"/>
              </w:rPr>
              <w:t>新亮点、新做法，无疑对此类企业的成长壮大、激活创新活力具有示范意义和推广意义。</w:t>
            </w:r>
          </w:p>
          <w:p w14:paraId="7C589C84">
            <w:pPr>
              <w:spacing w:line="260" w:lineRule="exact"/>
              <w:ind w:firstLine="480" w:firstLineChars="20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与此同时，尽管这些瞪羚企业发展迅速，但也面临一些发展中的难题，‌技术创新难度加大、‌科技成果转化和应用效率有待提高等，本组报道在肯定瞪羚企业发展成绩的同时，并没有回避其所面临的难题，报道内容呈现更加多元客观，最终呈现出一组有调查、有问题、有方法的系列报道。</w:t>
            </w:r>
          </w:p>
          <w:p w14:paraId="0E33C567">
            <w:pPr>
              <w:spacing w:line="260" w:lineRule="exact"/>
              <w:ind w:firstLine="480" w:firstLineChars="200"/>
              <w:rPr>
                <w:rFonts w:ascii="仿宋" w:hAnsi="仿宋" w:eastAsia="仿宋" w:cs="仿宋"/>
                <w:color w:val="000000"/>
                <w:sz w:val="24"/>
                <w:szCs w:val="18"/>
              </w:rPr>
            </w:pPr>
            <w:r>
              <w:rPr>
                <w:rFonts w:hint="eastAsia" w:ascii="宋体" w:hAnsi="宋体" w:eastAsia="宋体" w:cs="宋体"/>
                <w:i w:val="0"/>
                <w:iCs w:val="0"/>
                <w:caps w:val="0"/>
                <w:color w:val="333333"/>
                <w:spacing w:val="0"/>
                <w:sz w:val="24"/>
                <w:szCs w:val="24"/>
                <w:shd w:val="clear" w:fill="FFFFFF"/>
                <w:lang w:val="en-US" w:eastAsia="zh-CN"/>
              </w:rPr>
              <w:t>整体来看，本组报道在对于主流媒体典型经验报道如何提升报道质量，做好鲜活性表达以及拓展新闻报道的传播范围和影响力，具有一定的借鉴价值，让看似宏观、枯燥的经济类典型报道变得更接地气、更具可读性，让读者感受真实的创新力量。该系列稿件见报后被国内各大网站转载，一些对策建议被相关机构采纳。</w:t>
            </w:r>
            <w:bookmarkStart w:id="0" w:name="_GoBack"/>
            <w:bookmarkEnd w:id="0"/>
          </w:p>
        </w:tc>
      </w:tr>
      <w:tr w14:paraId="37CE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838" w:type="dxa"/>
            <w:gridSpan w:val="2"/>
            <w:vMerge w:val="restart"/>
            <w:vAlign w:val="center"/>
          </w:tcPr>
          <w:p w14:paraId="454E12AE">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4209C81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063029C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718310DF">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16" w:type="dxa"/>
            <w:gridSpan w:val="4"/>
            <w:vMerge w:val="restart"/>
            <w:vAlign w:val="center"/>
          </w:tcPr>
          <w:p w14:paraId="33E0C20F">
            <w:pPr>
              <w:jc w:val="center"/>
              <w:rPr>
                <w:rFonts w:ascii="仿宋" w:hAnsi="仿宋" w:eastAsia="仿宋" w:cs="仿宋"/>
                <w:color w:val="000000"/>
                <w:spacing w:val="-10"/>
                <w:sz w:val="24"/>
                <w:szCs w:val="18"/>
              </w:rPr>
            </w:pPr>
            <w:r>
              <w:rPr>
                <w:rFonts w:hint="eastAsia" w:ascii="仿宋" w:hAnsi="仿宋" w:eastAsia="仿宋" w:cs="仿宋"/>
                <w:color w:val="000000"/>
                <w:spacing w:val="-10"/>
                <w:sz w:val="24"/>
                <w:szCs w:val="18"/>
              </w:rPr>
              <w:t>新媒体传播</w:t>
            </w:r>
          </w:p>
          <w:p w14:paraId="1046C660">
            <w:pPr>
              <w:jc w:val="center"/>
              <w:rPr>
                <w:rFonts w:ascii="仿宋" w:hAnsi="仿宋" w:eastAsia="仿宋" w:cs="仿宋"/>
                <w:color w:val="000000"/>
                <w:sz w:val="24"/>
                <w:szCs w:val="18"/>
              </w:rPr>
            </w:pPr>
            <w:r>
              <w:rPr>
                <w:rFonts w:hint="eastAsia" w:ascii="仿宋" w:hAnsi="仿宋" w:eastAsia="仿宋" w:cs="仿宋"/>
                <w:color w:val="000000"/>
                <w:sz w:val="24"/>
                <w:szCs w:val="18"/>
              </w:rPr>
              <w:t>平台网址</w:t>
            </w:r>
          </w:p>
        </w:tc>
        <w:tc>
          <w:tcPr>
            <w:tcW w:w="411" w:type="dxa"/>
            <w:vAlign w:val="center"/>
          </w:tcPr>
          <w:p w14:paraId="1CF1E424">
            <w:pPr>
              <w:rPr>
                <w:rFonts w:ascii="仿宋" w:hAnsi="仿宋" w:eastAsia="仿宋" w:cs="仿宋"/>
                <w:color w:val="000000"/>
                <w:sz w:val="24"/>
                <w:szCs w:val="18"/>
              </w:rPr>
            </w:pPr>
            <w:r>
              <w:rPr>
                <w:rFonts w:hint="eastAsia" w:ascii="仿宋" w:hAnsi="仿宋" w:eastAsia="仿宋" w:cs="仿宋"/>
                <w:color w:val="000000"/>
                <w:sz w:val="24"/>
                <w:szCs w:val="18"/>
              </w:rPr>
              <w:t>1</w:t>
            </w:r>
          </w:p>
        </w:tc>
        <w:tc>
          <w:tcPr>
            <w:tcW w:w="6963" w:type="dxa"/>
            <w:gridSpan w:val="11"/>
            <w:vAlign w:val="center"/>
          </w:tcPr>
          <w:p w14:paraId="7C4E99D0">
            <w:pPr>
              <w:rPr>
                <w:rFonts w:ascii="仿宋" w:hAnsi="仿宋" w:eastAsia="仿宋"/>
                <w:color w:val="000000"/>
                <w:szCs w:val="21"/>
              </w:rPr>
            </w:pPr>
            <w:r>
              <w:rPr>
                <w:rFonts w:hint="eastAsia" w:ascii="仿宋" w:hAnsi="仿宋" w:eastAsia="仿宋"/>
                <w:color w:val="000000"/>
                <w:sz w:val="20"/>
                <w:szCs w:val="13"/>
              </w:rPr>
              <w:t>报纸、期刊、广播、电视作品如未在新媒体传播平台发布，可空缺；国际传播作品填报境外平台传播数据。</w:t>
            </w:r>
          </w:p>
        </w:tc>
      </w:tr>
      <w:tr w14:paraId="1382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838" w:type="dxa"/>
            <w:gridSpan w:val="2"/>
            <w:vMerge w:val="continue"/>
            <w:vAlign w:val="center"/>
          </w:tcPr>
          <w:p w14:paraId="21D6A71F">
            <w:pPr>
              <w:spacing w:line="320" w:lineRule="exact"/>
              <w:jc w:val="center"/>
              <w:rPr>
                <w:rFonts w:ascii="华文中宋" w:hAnsi="华文中宋" w:eastAsia="华文中宋"/>
                <w:color w:val="000000"/>
                <w:sz w:val="28"/>
              </w:rPr>
            </w:pPr>
          </w:p>
        </w:tc>
        <w:tc>
          <w:tcPr>
            <w:tcW w:w="1416" w:type="dxa"/>
            <w:gridSpan w:val="4"/>
            <w:vMerge w:val="continue"/>
            <w:vAlign w:val="center"/>
          </w:tcPr>
          <w:p w14:paraId="7C5B6FB2">
            <w:pPr>
              <w:rPr>
                <w:rFonts w:ascii="仿宋" w:hAnsi="仿宋" w:eastAsia="仿宋" w:cs="仿宋"/>
                <w:color w:val="000000"/>
                <w:sz w:val="24"/>
                <w:szCs w:val="18"/>
              </w:rPr>
            </w:pPr>
          </w:p>
        </w:tc>
        <w:tc>
          <w:tcPr>
            <w:tcW w:w="411" w:type="dxa"/>
            <w:vAlign w:val="center"/>
          </w:tcPr>
          <w:p w14:paraId="0B59887A">
            <w:pPr>
              <w:rPr>
                <w:rFonts w:ascii="仿宋" w:hAnsi="仿宋" w:eastAsia="仿宋" w:cs="仿宋"/>
                <w:color w:val="000000"/>
                <w:sz w:val="24"/>
                <w:szCs w:val="18"/>
              </w:rPr>
            </w:pPr>
            <w:r>
              <w:rPr>
                <w:rFonts w:hint="eastAsia" w:ascii="仿宋" w:hAnsi="仿宋" w:eastAsia="仿宋" w:cs="仿宋"/>
                <w:color w:val="000000"/>
                <w:sz w:val="24"/>
                <w:szCs w:val="18"/>
              </w:rPr>
              <w:t>2</w:t>
            </w:r>
          </w:p>
        </w:tc>
        <w:tc>
          <w:tcPr>
            <w:tcW w:w="6963" w:type="dxa"/>
            <w:gridSpan w:val="11"/>
            <w:vAlign w:val="center"/>
          </w:tcPr>
          <w:p w14:paraId="75713F9D">
            <w:pPr>
              <w:rPr>
                <w:rFonts w:ascii="仿宋" w:hAnsi="仿宋" w:eastAsia="仿宋"/>
                <w:color w:val="000000"/>
                <w:szCs w:val="21"/>
              </w:rPr>
            </w:pPr>
          </w:p>
        </w:tc>
      </w:tr>
      <w:tr w14:paraId="4446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838" w:type="dxa"/>
            <w:gridSpan w:val="2"/>
            <w:vMerge w:val="continue"/>
            <w:vAlign w:val="center"/>
          </w:tcPr>
          <w:p w14:paraId="66CFDE1C">
            <w:pPr>
              <w:spacing w:line="320" w:lineRule="exact"/>
              <w:jc w:val="center"/>
              <w:rPr>
                <w:rFonts w:ascii="华文中宋" w:hAnsi="华文中宋" w:eastAsia="华文中宋"/>
                <w:color w:val="000000"/>
                <w:sz w:val="28"/>
              </w:rPr>
            </w:pPr>
          </w:p>
        </w:tc>
        <w:tc>
          <w:tcPr>
            <w:tcW w:w="1416" w:type="dxa"/>
            <w:gridSpan w:val="4"/>
            <w:vMerge w:val="continue"/>
            <w:vAlign w:val="center"/>
          </w:tcPr>
          <w:p w14:paraId="6DB77434">
            <w:pPr>
              <w:rPr>
                <w:rFonts w:ascii="仿宋" w:hAnsi="仿宋" w:eastAsia="仿宋" w:cs="仿宋"/>
                <w:color w:val="000000"/>
                <w:sz w:val="24"/>
                <w:szCs w:val="18"/>
              </w:rPr>
            </w:pPr>
          </w:p>
        </w:tc>
        <w:tc>
          <w:tcPr>
            <w:tcW w:w="411" w:type="dxa"/>
            <w:vAlign w:val="center"/>
          </w:tcPr>
          <w:p w14:paraId="37AE6D36">
            <w:pPr>
              <w:rPr>
                <w:rFonts w:ascii="仿宋" w:hAnsi="仿宋" w:eastAsia="仿宋" w:cs="仿宋"/>
                <w:color w:val="000000"/>
                <w:sz w:val="24"/>
                <w:szCs w:val="18"/>
              </w:rPr>
            </w:pPr>
            <w:r>
              <w:rPr>
                <w:rFonts w:hint="eastAsia" w:ascii="仿宋" w:hAnsi="仿宋" w:eastAsia="仿宋" w:cs="仿宋"/>
                <w:color w:val="000000"/>
                <w:sz w:val="24"/>
                <w:szCs w:val="18"/>
              </w:rPr>
              <w:t>3</w:t>
            </w:r>
          </w:p>
        </w:tc>
        <w:tc>
          <w:tcPr>
            <w:tcW w:w="6963" w:type="dxa"/>
            <w:gridSpan w:val="11"/>
            <w:vAlign w:val="center"/>
          </w:tcPr>
          <w:p w14:paraId="30D6CAFD">
            <w:pPr>
              <w:rPr>
                <w:rFonts w:ascii="仿宋" w:hAnsi="仿宋" w:eastAsia="仿宋"/>
                <w:color w:val="000000"/>
                <w:szCs w:val="21"/>
              </w:rPr>
            </w:pPr>
          </w:p>
        </w:tc>
      </w:tr>
      <w:tr w14:paraId="5A08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838" w:type="dxa"/>
            <w:gridSpan w:val="2"/>
            <w:vMerge w:val="continue"/>
            <w:vAlign w:val="center"/>
          </w:tcPr>
          <w:p w14:paraId="6EF8E324">
            <w:pPr>
              <w:spacing w:line="320" w:lineRule="exact"/>
              <w:jc w:val="center"/>
              <w:rPr>
                <w:rFonts w:ascii="华文中宋" w:hAnsi="华文中宋" w:eastAsia="华文中宋"/>
                <w:color w:val="000000"/>
                <w:sz w:val="28"/>
              </w:rPr>
            </w:pPr>
          </w:p>
        </w:tc>
        <w:tc>
          <w:tcPr>
            <w:tcW w:w="1416" w:type="dxa"/>
            <w:gridSpan w:val="4"/>
            <w:vAlign w:val="center"/>
          </w:tcPr>
          <w:p w14:paraId="190EB90E">
            <w:pPr>
              <w:rPr>
                <w:rFonts w:ascii="仿宋" w:hAnsi="仿宋" w:eastAsia="仿宋"/>
                <w:color w:val="000000"/>
                <w:sz w:val="22"/>
                <w:szCs w:val="16"/>
              </w:rPr>
            </w:pPr>
            <w:r>
              <w:rPr>
                <w:rFonts w:hint="eastAsia" w:ascii="仿宋" w:hAnsi="仿宋" w:eastAsia="仿宋" w:cs="仿宋"/>
                <w:color w:val="000000"/>
                <w:sz w:val="21"/>
                <w:szCs w:val="21"/>
              </w:rPr>
              <w:t>阅读量（浏览量、点击量）</w:t>
            </w:r>
          </w:p>
        </w:tc>
        <w:tc>
          <w:tcPr>
            <w:tcW w:w="2277" w:type="dxa"/>
            <w:gridSpan w:val="4"/>
            <w:vAlign w:val="center"/>
          </w:tcPr>
          <w:p w14:paraId="55E1E873">
            <w:pPr>
              <w:rPr>
                <w:rFonts w:ascii="仿宋" w:hAnsi="仿宋" w:eastAsia="仿宋"/>
                <w:color w:val="000000"/>
                <w:sz w:val="22"/>
                <w:szCs w:val="16"/>
              </w:rPr>
            </w:pPr>
          </w:p>
        </w:tc>
        <w:tc>
          <w:tcPr>
            <w:tcW w:w="559" w:type="dxa"/>
            <w:vAlign w:val="center"/>
          </w:tcPr>
          <w:p w14:paraId="77E8A25A">
            <w:pPr>
              <w:rPr>
                <w:rFonts w:ascii="仿宋" w:hAnsi="仿宋" w:eastAsia="仿宋"/>
                <w:color w:val="000000"/>
                <w:sz w:val="22"/>
                <w:szCs w:val="16"/>
              </w:rPr>
            </w:pPr>
            <w:r>
              <w:rPr>
                <w:rFonts w:hint="eastAsia" w:ascii="仿宋" w:hAnsi="仿宋" w:eastAsia="仿宋" w:cs="仿宋"/>
                <w:color w:val="000000"/>
                <w:sz w:val="22"/>
                <w:szCs w:val="16"/>
              </w:rPr>
              <w:t>转载量</w:t>
            </w:r>
          </w:p>
        </w:tc>
        <w:tc>
          <w:tcPr>
            <w:tcW w:w="1985" w:type="dxa"/>
            <w:gridSpan w:val="4"/>
            <w:vAlign w:val="center"/>
          </w:tcPr>
          <w:p w14:paraId="08C50226">
            <w:pPr>
              <w:rPr>
                <w:rFonts w:ascii="仿宋" w:hAnsi="仿宋" w:eastAsia="仿宋"/>
                <w:color w:val="000000"/>
                <w:szCs w:val="21"/>
              </w:rPr>
            </w:pPr>
          </w:p>
        </w:tc>
        <w:tc>
          <w:tcPr>
            <w:tcW w:w="992" w:type="dxa"/>
            <w:gridSpan w:val="2"/>
            <w:vAlign w:val="center"/>
          </w:tcPr>
          <w:p w14:paraId="0A5B936D">
            <w:pPr>
              <w:rPr>
                <w:rFonts w:ascii="仿宋" w:hAnsi="仿宋" w:eastAsia="仿宋"/>
                <w:color w:val="000000"/>
                <w:szCs w:val="21"/>
              </w:rPr>
            </w:pPr>
            <w:r>
              <w:rPr>
                <w:rFonts w:hint="eastAsia" w:ascii="仿宋" w:hAnsi="仿宋" w:eastAsia="仿宋" w:cs="仿宋"/>
                <w:color w:val="000000"/>
                <w:sz w:val="22"/>
                <w:szCs w:val="16"/>
              </w:rPr>
              <w:t>互动量</w:t>
            </w:r>
          </w:p>
        </w:tc>
        <w:tc>
          <w:tcPr>
            <w:tcW w:w="1561" w:type="dxa"/>
            <w:vAlign w:val="center"/>
          </w:tcPr>
          <w:p w14:paraId="0938A604">
            <w:pPr>
              <w:rPr>
                <w:rFonts w:ascii="仿宋" w:hAnsi="仿宋" w:eastAsia="仿宋"/>
                <w:color w:val="000000"/>
                <w:szCs w:val="21"/>
              </w:rPr>
            </w:pPr>
          </w:p>
        </w:tc>
      </w:tr>
      <w:tr w14:paraId="34F2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6" w:hRule="exact"/>
        </w:trPr>
        <w:tc>
          <w:tcPr>
            <w:tcW w:w="838" w:type="dxa"/>
            <w:gridSpan w:val="2"/>
            <w:vAlign w:val="center"/>
          </w:tcPr>
          <w:p w14:paraId="582F230B">
            <w:pPr>
              <w:spacing w:line="380" w:lineRule="exact"/>
              <w:jc w:val="center"/>
              <w:rPr>
                <w:rFonts w:ascii="华文中宋" w:hAnsi="华文中宋" w:eastAsia="华文中宋"/>
                <w:color w:val="FF0000"/>
                <w:sz w:val="28"/>
              </w:rPr>
            </w:pPr>
            <w:r>
              <w:rPr>
                <w:rFonts w:hint="eastAsia" w:ascii="华文中宋" w:hAnsi="华文中宋" w:eastAsia="华文中宋"/>
                <w:color w:val="FF0000"/>
                <w:sz w:val="28"/>
              </w:rPr>
              <w:t>推</w:t>
            </w:r>
          </w:p>
          <w:p w14:paraId="23604E84">
            <w:pPr>
              <w:spacing w:line="380" w:lineRule="exact"/>
              <w:jc w:val="center"/>
              <w:rPr>
                <w:rFonts w:ascii="华文中宋" w:hAnsi="华文中宋" w:eastAsia="华文中宋"/>
                <w:color w:val="FF0000"/>
                <w:sz w:val="28"/>
              </w:rPr>
            </w:pPr>
            <w:r>
              <w:rPr>
                <w:rFonts w:hint="eastAsia" w:ascii="华文中宋" w:hAnsi="华文中宋" w:eastAsia="华文中宋"/>
                <w:color w:val="FF0000"/>
                <w:sz w:val="28"/>
              </w:rPr>
              <w:t>荐</w:t>
            </w:r>
          </w:p>
          <w:p w14:paraId="40B0D88C">
            <w:pPr>
              <w:spacing w:line="380" w:lineRule="exact"/>
              <w:jc w:val="center"/>
              <w:rPr>
                <w:rFonts w:ascii="华文中宋" w:hAnsi="华文中宋" w:eastAsia="华文中宋"/>
                <w:color w:val="FF0000"/>
                <w:sz w:val="28"/>
              </w:rPr>
            </w:pPr>
            <w:r>
              <w:rPr>
                <w:rFonts w:hint="eastAsia" w:ascii="华文中宋" w:hAnsi="华文中宋" w:eastAsia="华文中宋"/>
                <w:color w:val="FF0000"/>
                <w:sz w:val="28"/>
              </w:rPr>
              <w:t>理</w:t>
            </w:r>
          </w:p>
          <w:p w14:paraId="5B704E58">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FF0000"/>
                <w:sz w:val="28"/>
              </w:rPr>
              <w:t>由</w:t>
            </w:r>
          </w:p>
        </w:tc>
        <w:tc>
          <w:tcPr>
            <w:tcW w:w="8790" w:type="dxa"/>
            <w:gridSpan w:val="16"/>
            <w:vAlign w:val="center"/>
          </w:tcPr>
          <w:p w14:paraId="7E7A7DDA">
            <w:pPr>
              <w:spacing w:line="260" w:lineRule="exact"/>
              <w:ind w:firstLine="480" w:firstLineChars="20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drawing>
                <wp:anchor distT="0" distB="0" distL="114300" distR="114300" simplePos="0" relativeHeight="251659264" behindDoc="0" locked="0" layoutInCell="1" allowOverlap="1">
                  <wp:simplePos x="0" y="0"/>
                  <wp:positionH relativeFrom="column">
                    <wp:posOffset>3397885</wp:posOffset>
                  </wp:positionH>
                  <wp:positionV relativeFrom="paragraph">
                    <wp:posOffset>816610</wp:posOffset>
                  </wp:positionV>
                  <wp:extent cx="904240" cy="502920"/>
                  <wp:effectExtent l="0" t="0" r="10160" b="11430"/>
                  <wp:wrapNone/>
                  <wp:docPr id="1" name="图片 1" descr="a9080ba22e3e6eeddf0b2a2a212f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9080ba22e3e6eeddf0b2a2a212f6d6"/>
                          <pic:cNvPicPr>
                            <a:picLocks noChangeAspect="1"/>
                          </pic:cNvPicPr>
                        </pic:nvPicPr>
                        <pic:blipFill>
                          <a:blip r:embed="rId6"/>
                          <a:srcRect t="11909" b="21949"/>
                          <a:stretch>
                            <a:fillRect/>
                          </a:stretch>
                        </pic:blipFill>
                        <pic:spPr>
                          <a:xfrm>
                            <a:off x="0" y="0"/>
                            <a:ext cx="904240" cy="502920"/>
                          </a:xfrm>
                          <a:prstGeom prst="rect">
                            <a:avLst/>
                          </a:prstGeom>
                        </pic:spPr>
                      </pic:pic>
                    </a:graphicData>
                  </a:graphic>
                </wp:anchor>
              </w:drawing>
            </w:r>
            <w:r>
              <w:rPr>
                <w:rFonts w:hint="eastAsia" w:ascii="宋体" w:hAnsi="宋体" w:eastAsia="宋体" w:cs="宋体"/>
                <w:i w:val="0"/>
                <w:iCs w:val="0"/>
                <w:caps w:val="0"/>
                <w:color w:val="333333"/>
                <w:spacing w:val="0"/>
                <w:sz w:val="24"/>
                <w:szCs w:val="24"/>
                <w:shd w:val="clear" w:fill="FFFFFF"/>
                <w:lang w:val="en-US" w:eastAsia="zh-CN"/>
              </w:rPr>
              <w:t>本组报道的主要亮点在于，多位记者找准报道切入点,以蹲点式采访的方式，实实在在地采访挖掘了多家代表性企业的发展亮点和先进经验，尤其是注重调查研究的过程，挖掘出报道对象的典型特质，使作品呈现出鲜活的新闻价值。文章叙事逻辑清晰，语音生动凝练，体现了时度效要求，同时具备了可资参考的借鉴意义，对于中央主流媒体推动传播</w:t>
            </w:r>
            <w:r>
              <w:rPr>
                <w:rFonts w:hint="default" w:ascii="宋体" w:hAnsi="宋体" w:eastAsia="宋体" w:cs="宋体"/>
                <w:i w:val="0"/>
                <w:iCs w:val="0"/>
                <w:caps w:val="0"/>
                <w:color w:val="333333"/>
                <w:spacing w:val="0"/>
                <w:sz w:val="24"/>
                <w:szCs w:val="24"/>
                <w:shd w:val="clear" w:fill="FFFFFF"/>
                <w:lang w:val="en-US" w:eastAsia="zh-CN"/>
              </w:rPr>
              <w:t>主流价值、形成舆论引导</w:t>
            </w:r>
            <w:r>
              <w:rPr>
                <w:rFonts w:hint="eastAsia" w:ascii="宋体" w:hAnsi="宋体" w:eastAsia="宋体" w:cs="宋体"/>
                <w:i w:val="0"/>
                <w:iCs w:val="0"/>
                <w:caps w:val="0"/>
                <w:color w:val="333333"/>
                <w:spacing w:val="0"/>
                <w:sz w:val="24"/>
                <w:szCs w:val="24"/>
                <w:shd w:val="clear" w:fill="FFFFFF"/>
                <w:lang w:val="en-US" w:eastAsia="zh-CN"/>
              </w:rPr>
              <w:t>具有一定的借鉴意义。</w:t>
            </w:r>
          </w:p>
          <w:p w14:paraId="0D887498">
            <w:pPr>
              <w:spacing w:line="240" w:lineRule="exact"/>
              <w:rPr>
                <w:rFonts w:ascii="仿宋" w:hAnsi="仿宋" w:eastAsia="仿宋"/>
                <w:b/>
                <w:color w:val="000000"/>
                <w:szCs w:val="21"/>
              </w:rPr>
            </w:pPr>
            <w:r>
              <w:rPr>
                <w:rFonts w:hint="eastAsia" w:ascii="仿宋" w:hAnsi="仿宋" w:eastAsia="仿宋"/>
                <w:b/>
                <w:color w:val="000000"/>
                <w:sz w:val="21"/>
                <w:szCs w:val="21"/>
                <w:lang w:eastAsia="zh-CN"/>
              </w:rPr>
              <w:drawing>
                <wp:anchor distT="0" distB="0" distL="114300" distR="114300" simplePos="0" relativeHeight="251660288" behindDoc="0" locked="0" layoutInCell="1" allowOverlap="1">
                  <wp:simplePos x="0" y="0"/>
                  <wp:positionH relativeFrom="column">
                    <wp:posOffset>2605405</wp:posOffset>
                  </wp:positionH>
                  <wp:positionV relativeFrom="paragraph">
                    <wp:posOffset>-290195</wp:posOffset>
                  </wp:positionV>
                  <wp:extent cx="358140" cy="1148715"/>
                  <wp:effectExtent l="0" t="0" r="13335" b="3810"/>
                  <wp:wrapNone/>
                  <wp:docPr id="2" name="图片 2" descr="20ef25636ce058eb8a7df16e2d20d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ef25636ce058eb8a7df16e2d20dc4"/>
                          <pic:cNvPicPr>
                            <a:picLocks noChangeAspect="1"/>
                          </pic:cNvPicPr>
                        </pic:nvPicPr>
                        <pic:blipFill>
                          <a:blip r:embed="rId7"/>
                          <a:srcRect l="20542" r="15801"/>
                          <a:stretch>
                            <a:fillRect/>
                          </a:stretch>
                        </pic:blipFill>
                        <pic:spPr>
                          <a:xfrm rot="16200000">
                            <a:off x="0" y="0"/>
                            <a:ext cx="358140" cy="1148715"/>
                          </a:xfrm>
                          <a:prstGeom prst="rect">
                            <a:avLst/>
                          </a:prstGeom>
                        </pic:spPr>
                      </pic:pic>
                    </a:graphicData>
                  </a:graphic>
                </wp:anchor>
              </w:drawing>
            </w:r>
            <w:r>
              <w:rPr>
                <w:rFonts w:ascii="仿宋" w:hAnsi="仿宋" w:eastAsia="仿宋"/>
                <w:b/>
                <w:color w:val="000000"/>
                <w:sz w:val="28"/>
                <w:szCs w:val="20"/>
              </w:rPr>
              <w:drawing>
                <wp:anchor distT="0" distB="0" distL="0" distR="0" simplePos="0" relativeHeight="251661312" behindDoc="0" locked="0" layoutInCell="1" allowOverlap="1">
                  <wp:simplePos x="0" y="0"/>
                  <wp:positionH relativeFrom="column">
                    <wp:posOffset>4358640</wp:posOffset>
                  </wp:positionH>
                  <wp:positionV relativeFrom="paragraph">
                    <wp:posOffset>33020</wp:posOffset>
                  </wp:positionV>
                  <wp:extent cx="974090" cy="482600"/>
                  <wp:effectExtent l="0" t="0" r="16510" b="12700"/>
                  <wp:wrapNone/>
                  <wp:docPr id="86342500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425000"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381" cy="486189"/>
                          </a:xfrm>
                          <a:prstGeom prst="rect">
                            <a:avLst/>
                          </a:prstGeom>
                        </pic:spPr>
                      </pic:pic>
                    </a:graphicData>
                  </a:graphic>
                </wp:anchor>
              </w:drawing>
            </w:r>
          </w:p>
          <w:p w14:paraId="733ABFF9">
            <w:pPr>
              <w:spacing w:line="380" w:lineRule="exact"/>
              <w:ind w:firstLine="1960" w:firstLineChars="700"/>
              <w:jc w:val="both"/>
              <w:rPr>
                <w:rFonts w:hint="eastAsia" w:ascii="华文中宋" w:hAnsi="华文中宋" w:eastAsia="华文中宋"/>
                <w:color w:val="FF0000"/>
                <w:sz w:val="28"/>
              </w:rPr>
            </w:pPr>
            <w:r>
              <w:rPr>
                <w:rFonts w:hint="eastAsia" w:ascii="华文中宋" w:hAnsi="华文中宋" w:eastAsia="华文中宋"/>
                <w:color w:val="FF0000"/>
                <w:sz w:val="28"/>
              </w:rPr>
              <w:t>推荐人签名：</w:t>
            </w:r>
          </w:p>
          <w:p w14:paraId="4767F104">
            <w:pPr>
              <w:rPr>
                <w:rFonts w:hint="eastAsia" w:ascii="仿宋" w:hAnsi="仿宋" w:eastAsia="仿宋"/>
                <w:b/>
                <w:color w:val="000000"/>
                <w:sz w:val="21"/>
                <w:szCs w:val="21"/>
                <w:lang w:eastAsia="zh-CN"/>
              </w:rPr>
            </w:pPr>
            <w:r>
              <w:rPr>
                <w:rFonts w:hint="eastAsia" w:ascii="仿宋" w:hAnsi="仿宋" w:eastAsia="仿宋"/>
                <w:b/>
                <w:color w:val="000000"/>
                <w:sz w:val="28"/>
                <w:szCs w:val="20"/>
                <w:lang w:eastAsia="zh-CN"/>
              </w:rPr>
              <w:drawing>
                <wp:anchor distT="0" distB="0" distL="114300" distR="114300" simplePos="0" relativeHeight="251662336" behindDoc="0" locked="0" layoutInCell="1" allowOverlap="1">
                  <wp:simplePos x="0" y="0"/>
                  <wp:positionH relativeFrom="column">
                    <wp:posOffset>2109470</wp:posOffset>
                  </wp:positionH>
                  <wp:positionV relativeFrom="paragraph">
                    <wp:posOffset>-30480</wp:posOffset>
                  </wp:positionV>
                  <wp:extent cx="565785" cy="755015"/>
                  <wp:effectExtent l="0" t="0" r="6985" b="5715"/>
                  <wp:wrapNone/>
                  <wp:docPr id="3" name="图片 3" descr="5a36aee0fe3cf781a0c29b8ca16e5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a36aee0fe3cf781a0c29b8ca16e50e"/>
                          <pic:cNvPicPr>
                            <a:picLocks noChangeAspect="1"/>
                          </pic:cNvPicPr>
                        </pic:nvPicPr>
                        <pic:blipFill>
                          <a:blip r:embed="rId9"/>
                          <a:stretch>
                            <a:fillRect/>
                          </a:stretch>
                        </pic:blipFill>
                        <pic:spPr>
                          <a:xfrm rot="16200000">
                            <a:off x="0" y="0"/>
                            <a:ext cx="565785" cy="755015"/>
                          </a:xfrm>
                          <a:prstGeom prst="rect">
                            <a:avLst/>
                          </a:prstGeom>
                        </pic:spPr>
                      </pic:pic>
                    </a:graphicData>
                  </a:graphic>
                </wp:anchor>
              </w:drawing>
            </w:r>
          </w:p>
          <w:p w14:paraId="2494C859">
            <w:pPr>
              <w:ind w:firstLine="422" w:firstLineChars="150"/>
              <w:rPr>
                <w:rFonts w:hint="eastAsia" w:ascii="仿宋" w:hAnsi="仿宋" w:eastAsia="仿宋"/>
                <w:b/>
                <w:color w:val="000000"/>
                <w:sz w:val="28"/>
                <w:szCs w:val="20"/>
                <w:lang w:eastAsia="zh-CN"/>
              </w:rPr>
            </w:pPr>
            <w:r>
              <w:rPr>
                <w:rFonts w:hint="eastAsia" w:ascii="仿宋" w:hAnsi="仿宋" w:eastAsia="仿宋"/>
                <w:b/>
                <w:color w:val="000000"/>
                <w:sz w:val="28"/>
                <w:szCs w:val="20"/>
              </w:rPr>
              <w:t>自荐、他荐人签名：</w:t>
            </w:r>
          </w:p>
          <w:p w14:paraId="7AD6BE05">
            <w:pPr>
              <w:ind w:firstLine="240" w:firstLineChars="100"/>
              <w:rPr>
                <w:rFonts w:ascii="仿宋" w:hAnsi="仿宋" w:eastAsia="仿宋" w:cs="仿宋"/>
                <w:color w:val="000000"/>
                <w:sz w:val="24"/>
                <w:szCs w:val="18"/>
              </w:rPr>
            </w:pPr>
            <w:r>
              <w:rPr>
                <w:rFonts w:hint="eastAsia" w:ascii="仿宋" w:hAnsi="仿宋" w:eastAsia="仿宋" w:cs="仿宋"/>
                <w:color w:val="000000"/>
                <w:sz w:val="24"/>
                <w:szCs w:val="18"/>
              </w:rPr>
              <w:t>（单位推荐的，由单位负责人签名并加盖单位公章）</w:t>
            </w:r>
          </w:p>
          <w:p w14:paraId="1B44AECB">
            <w:pPr>
              <w:ind w:firstLine="422"/>
              <w:rPr>
                <w:rFonts w:ascii="仿宋_GB2312"/>
                <w:color w:val="000000"/>
                <w:sz w:val="28"/>
              </w:rPr>
            </w:pPr>
            <w:r>
              <w:rPr>
                <w:rFonts w:hint="eastAsia" w:ascii="仿宋" w:hAnsi="仿宋" w:eastAsia="仿宋"/>
                <w:color w:val="000000"/>
                <w:szCs w:val="21"/>
              </w:rPr>
              <w:t xml:space="preserve">                        </w:t>
            </w:r>
            <w:r>
              <w:rPr>
                <w:rFonts w:hint="eastAsia" w:ascii="仿宋" w:hAnsi="仿宋" w:eastAsia="仿宋"/>
                <w:color w:val="000000"/>
                <w:szCs w:val="32"/>
              </w:rPr>
              <w:t xml:space="preserve">   2025年</w:t>
            </w:r>
            <w:r>
              <w:rPr>
                <w:rFonts w:hint="eastAsia" w:ascii="仿宋" w:hAnsi="仿宋" w:eastAsia="仿宋"/>
                <w:color w:val="000000"/>
                <w:szCs w:val="32"/>
                <w:lang w:val="en-US" w:eastAsia="zh-CN"/>
              </w:rPr>
              <w:t>5</w:t>
            </w:r>
            <w:r>
              <w:rPr>
                <w:rFonts w:hint="eastAsia" w:ascii="仿宋" w:hAnsi="仿宋" w:eastAsia="仿宋"/>
                <w:color w:val="000000"/>
                <w:szCs w:val="32"/>
              </w:rPr>
              <w:t xml:space="preserve"> 月</w:t>
            </w:r>
            <w:r>
              <w:rPr>
                <w:rFonts w:hint="eastAsia" w:ascii="仿宋" w:hAnsi="仿宋" w:eastAsia="仿宋"/>
                <w:color w:val="000000"/>
                <w:szCs w:val="32"/>
                <w:lang w:val="en-US" w:eastAsia="zh-CN"/>
              </w:rPr>
              <w:t>14</w:t>
            </w:r>
            <w:r>
              <w:rPr>
                <w:rFonts w:hint="eastAsia" w:ascii="仿宋" w:hAnsi="仿宋" w:eastAsia="仿宋"/>
                <w:color w:val="000000"/>
                <w:szCs w:val="32"/>
              </w:rPr>
              <w:t>日</w:t>
            </w:r>
          </w:p>
        </w:tc>
      </w:tr>
      <w:tr w14:paraId="1E41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7" w:hRule="exact"/>
        </w:trPr>
        <w:tc>
          <w:tcPr>
            <w:tcW w:w="838" w:type="dxa"/>
            <w:gridSpan w:val="2"/>
            <w:tcBorders>
              <w:bottom w:val="single" w:color="auto" w:sz="4" w:space="0"/>
            </w:tcBorders>
            <w:vAlign w:val="center"/>
          </w:tcPr>
          <w:p w14:paraId="527F5D90">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审核</w:t>
            </w:r>
          </w:p>
          <w:p w14:paraId="7B354CBA">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p w14:paraId="46CD7F98">
            <w:pPr>
              <w:spacing w:line="380" w:lineRule="exact"/>
              <w:jc w:val="center"/>
              <w:rPr>
                <w:rFonts w:ascii="华文中宋" w:hAnsi="华文中宋" w:eastAsia="华文中宋"/>
                <w:color w:val="000000"/>
                <w:szCs w:val="21"/>
              </w:rPr>
            </w:pPr>
            <w:r>
              <w:rPr>
                <w:rFonts w:hint="eastAsia" w:ascii="华文中宋" w:hAnsi="华文中宋" w:eastAsia="华文中宋"/>
                <w:color w:val="000000"/>
                <w:sz w:val="28"/>
              </w:rPr>
              <w:t>意见</w:t>
            </w:r>
          </w:p>
        </w:tc>
        <w:tc>
          <w:tcPr>
            <w:tcW w:w="8790" w:type="dxa"/>
            <w:gridSpan w:val="16"/>
            <w:tcBorders>
              <w:bottom w:val="single" w:color="auto" w:sz="4" w:space="0"/>
            </w:tcBorders>
            <w:vAlign w:val="center"/>
          </w:tcPr>
          <w:p w14:paraId="54A4C628">
            <w:pPr>
              <w:ind w:firstLine="420"/>
              <w:rPr>
                <w:rFonts w:ascii="仿宋" w:hAnsi="仿宋" w:eastAsia="仿宋" w:cs="仿宋"/>
                <w:color w:val="000000"/>
                <w:sz w:val="24"/>
                <w:szCs w:val="18"/>
              </w:rPr>
            </w:pPr>
          </w:p>
          <w:p w14:paraId="5052C180">
            <w:pPr>
              <w:ind w:firstLine="420"/>
              <w:rPr>
                <w:rFonts w:ascii="仿宋" w:hAnsi="仿宋" w:eastAsia="仿宋" w:cs="仿宋"/>
                <w:color w:val="000000"/>
                <w:sz w:val="24"/>
                <w:szCs w:val="18"/>
              </w:rPr>
            </w:pPr>
          </w:p>
          <w:p w14:paraId="11D62498">
            <w:pPr>
              <w:ind w:firstLine="420"/>
              <w:rPr>
                <w:rFonts w:ascii="仿宋" w:hAnsi="仿宋" w:eastAsia="仿宋" w:cs="仿宋"/>
                <w:color w:val="000000"/>
                <w:sz w:val="24"/>
                <w:szCs w:val="18"/>
              </w:rPr>
            </w:pPr>
          </w:p>
          <w:p w14:paraId="5F468D92">
            <w:pPr>
              <w:ind w:firstLine="420"/>
              <w:rPr>
                <w:rFonts w:ascii="仿宋" w:hAnsi="仿宋" w:eastAsia="仿宋" w:cs="仿宋"/>
                <w:color w:val="000000"/>
                <w:sz w:val="24"/>
                <w:szCs w:val="18"/>
              </w:rPr>
            </w:pPr>
          </w:p>
          <w:p w14:paraId="30B1F647">
            <w:pPr>
              <w:ind w:firstLine="420"/>
              <w:rPr>
                <w:rFonts w:ascii="仿宋" w:hAnsi="仿宋" w:eastAsia="仿宋" w:cs="仿宋"/>
                <w:color w:val="000000"/>
                <w:sz w:val="24"/>
                <w:szCs w:val="18"/>
              </w:rPr>
            </w:pPr>
          </w:p>
          <w:p w14:paraId="3641CC46">
            <w:pPr>
              <w:ind w:firstLine="420"/>
              <w:rPr>
                <w:rFonts w:ascii="仿宋" w:hAnsi="仿宋" w:eastAsia="仿宋" w:cs="仿宋"/>
                <w:color w:val="000000"/>
                <w:sz w:val="24"/>
                <w:szCs w:val="18"/>
              </w:rPr>
            </w:pPr>
          </w:p>
          <w:p w14:paraId="1546620A">
            <w:pPr>
              <w:ind w:firstLine="420"/>
              <w:rPr>
                <w:rFonts w:ascii="仿宋" w:hAnsi="仿宋" w:eastAsia="仿宋" w:cs="仿宋"/>
                <w:color w:val="000000"/>
                <w:sz w:val="24"/>
                <w:szCs w:val="18"/>
              </w:rPr>
            </w:pPr>
            <w:r>
              <w:rPr>
                <w:rFonts w:hint="eastAsia" w:ascii="仿宋" w:hAnsi="仿宋" w:eastAsia="仿宋" w:cs="仿宋"/>
                <w:color w:val="000000"/>
                <w:sz w:val="24"/>
                <w:szCs w:val="18"/>
              </w:rPr>
              <w:t>自荐、他荐人所在的省级记协、中央新闻单位或中国行业报协会等负责对作品政治方向、舆论导向、业务水平及报送材料审核把关并盖章确认。</w:t>
            </w:r>
          </w:p>
          <w:p w14:paraId="482BCD7C">
            <w:pPr>
              <w:ind w:firstLine="9156" w:firstLineChars="2850"/>
              <w:rPr>
                <w:rFonts w:ascii="仿宋" w:hAnsi="仿宋" w:eastAsia="仿宋"/>
                <w:color w:val="000000"/>
                <w:szCs w:val="21"/>
              </w:rPr>
            </w:pPr>
            <w:r>
              <w:rPr>
                <w:rFonts w:hint="eastAsia" w:ascii="仿宋" w:hAnsi="仿宋" w:eastAsia="仿宋"/>
                <w:b/>
                <w:color w:val="000000"/>
                <w:szCs w:val="21"/>
              </w:rPr>
              <w:t xml:space="preserve">  </w:t>
            </w:r>
            <w:r>
              <w:rPr>
                <w:rFonts w:hint="eastAsia" w:ascii="仿宋" w:hAnsi="仿宋" w:eastAsia="仿宋"/>
                <w:color w:val="000000"/>
                <w:szCs w:val="21"/>
              </w:rPr>
              <w:t xml:space="preserve"> </w:t>
            </w:r>
          </w:p>
          <w:p w14:paraId="5376DC32">
            <w:pPr>
              <w:ind w:firstLine="420"/>
              <w:rPr>
                <w:rFonts w:ascii="仿宋" w:hAnsi="仿宋" w:eastAsia="仿宋"/>
                <w:color w:val="000000"/>
                <w:szCs w:val="21"/>
              </w:rPr>
            </w:pPr>
            <w:r>
              <w:rPr>
                <w:rFonts w:hint="eastAsia" w:ascii="仿宋" w:hAnsi="仿宋" w:eastAsia="仿宋"/>
                <w:color w:val="000000"/>
                <w:szCs w:val="21"/>
              </w:rPr>
              <w:t xml:space="preserve">                    （</w:t>
            </w:r>
            <w:r>
              <w:rPr>
                <w:rFonts w:hint="eastAsia" w:ascii="仿宋_GB2312" w:hAnsi="仿宋"/>
                <w:color w:val="000000"/>
                <w:sz w:val="24"/>
                <w:szCs w:val="18"/>
              </w:rPr>
              <w:t>单位主要负责人签名并加盖单位公章</w:t>
            </w:r>
            <w:r>
              <w:rPr>
                <w:rFonts w:hint="eastAsia" w:ascii="仿宋" w:hAnsi="仿宋" w:eastAsia="仿宋"/>
                <w:color w:val="000000"/>
                <w:szCs w:val="21"/>
              </w:rPr>
              <w:t>）</w:t>
            </w:r>
          </w:p>
          <w:p w14:paraId="11EA5551">
            <w:pPr>
              <w:ind w:firstLine="420"/>
              <w:rPr>
                <w:rFonts w:ascii="仿宋" w:hAnsi="仿宋" w:eastAsia="仿宋"/>
                <w:color w:val="000000"/>
                <w:szCs w:val="21"/>
              </w:rPr>
            </w:pPr>
            <w:r>
              <w:rPr>
                <w:rFonts w:hint="eastAsia" w:ascii="仿宋" w:hAnsi="仿宋" w:eastAsia="仿宋"/>
                <w:color w:val="000000"/>
                <w:szCs w:val="21"/>
              </w:rPr>
              <w:t xml:space="preserve">                          2025年</w:t>
            </w:r>
            <w:r>
              <w:rPr>
                <w:rFonts w:ascii="仿宋" w:hAnsi="仿宋" w:eastAsia="仿宋"/>
                <w:color w:val="000000"/>
                <w:szCs w:val="21"/>
              </w:rPr>
              <w:t xml:space="preserve">   </w:t>
            </w:r>
            <w:r>
              <w:rPr>
                <w:rFonts w:hint="eastAsia" w:ascii="仿宋" w:hAnsi="仿宋" w:eastAsia="仿宋"/>
                <w:color w:val="000000"/>
                <w:szCs w:val="21"/>
              </w:rPr>
              <w:t>月   日</w:t>
            </w:r>
          </w:p>
          <w:p w14:paraId="65D7AE29">
            <w:pPr>
              <w:rPr>
                <w:rFonts w:ascii="仿宋" w:hAnsi="仿宋" w:eastAsia="仿宋"/>
                <w:color w:val="000000"/>
                <w:w w:val="95"/>
                <w:szCs w:val="21"/>
              </w:rPr>
            </w:pPr>
          </w:p>
        </w:tc>
      </w:tr>
      <w:tr w14:paraId="15B4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trPr>
        <w:tc>
          <w:tcPr>
            <w:tcW w:w="9628" w:type="dxa"/>
            <w:gridSpan w:val="18"/>
            <w:tcBorders>
              <w:left w:val="nil"/>
              <w:bottom w:val="nil"/>
              <w:right w:val="nil"/>
            </w:tcBorders>
            <w:vAlign w:val="center"/>
          </w:tcPr>
          <w:p w14:paraId="4790B675">
            <w:pPr>
              <w:spacing w:line="400" w:lineRule="exact"/>
              <w:rPr>
                <w:rFonts w:ascii="华文中宋" w:hAnsi="华文中宋" w:eastAsia="华文中宋"/>
                <w:color w:val="000000"/>
                <w:sz w:val="28"/>
                <w:szCs w:val="28"/>
              </w:rPr>
            </w:pPr>
            <w:r>
              <w:rPr>
                <w:rFonts w:hint="eastAsia" w:ascii="楷体" w:hAnsi="楷体" w:eastAsia="楷体"/>
                <w:color w:val="000000"/>
                <w:sz w:val="28"/>
                <w:szCs w:val="28"/>
              </w:rPr>
              <w:t>此表可从中国记协网www.zgjx.cn下载。</w:t>
            </w:r>
          </w:p>
        </w:tc>
      </w:tr>
    </w:tbl>
    <w:p w14:paraId="0FFCF5A8">
      <w:pPr>
        <w:spacing w:after="223" w:afterLines="50" w:line="600" w:lineRule="exact"/>
        <w:jc w:val="both"/>
        <w:rPr>
          <w:rFonts w:hint="eastAsia" w:ascii="方正小标宋简体" w:hAnsi="方正小标宋简体" w:eastAsia="方正小标宋简体" w:cs="方正小标宋简体"/>
          <w:color w:val="000000"/>
          <w:sz w:val="44"/>
          <w:szCs w:val="44"/>
        </w:rPr>
      </w:pPr>
    </w:p>
    <w:p w14:paraId="0478FF1D">
      <w:pPr>
        <w:spacing w:after="223" w:afterLines="50" w:line="600" w:lineRule="exact"/>
        <w:jc w:val="center"/>
        <w:rPr>
          <w:rFonts w:hint="eastAsia" w:ascii="方正小标宋简体" w:hAnsi="方正小标宋简体" w:eastAsia="方正小标宋简体" w:cs="方正小标宋简体"/>
          <w:color w:val="000000"/>
          <w:sz w:val="44"/>
          <w:szCs w:val="44"/>
        </w:rPr>
      </w:pPr>
    </w:p>
    <w:p w14:paraId="1551909F">
      <w:pPr>
        <w:spacing w:after="223" w:afterLines="50" w:line="600" w:lineRule="exact"/>
        <w:jc w:val="center"/>
        <w:rPr>
          <w:rFonts w:hint="eastAsia" w:ascii="方正小标宋简体" w:hAnsi="方正小标宋简体" w:eastAsia="方正小标宋简体" w:cs="方正小标宋简体"/>
          <w:color w:val="000000"/>
          <w:sz w:val="44"/>
          <w:szCs w:val="44"/>
        </w:rPr>
      </w:pPr>
    </w:p>
    <w:p w14:paraId="47CBBCB3">
      <w:pPr>
        <w:spacing w:after="223"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中国新闻奖系列作品完整目录</w:t>
      </w:r>
    </w:p>
    <w:tbl>
      <w:tblPr>
        <w:tblStyle w:val="8"/>
        <w:tblW w:w="9576"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85"/>
        <w:gridCol w:w="2470"/>
        <w:gridCol w:w="981"/>
        <w:gridCol w:w="992"/>
        <w:gridCol w:w="1559"/>
        <w:gridCol w:w="996"/>
        <w:gridCol w:w="942"/>
      </w:tblGrid>
      <w:tr w14:paraId="6DEE5DE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6" w:type="dxa"/>
            <w:gridSpan w:val="2"/>
            <w:tcBorders>
              <w:bottom w:val="single" w:color="auto" w:sz="4" w:space="0"/>
            </w:tcBorders>
            <w:vAlign w:val="center"/>
          </w:tcPr>
          <w:p w14:paraId="6E12E7EE">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作品标题</w:t>
            </w:r>
          </w:p>
        </w:tc>
        <w:tc>
          <w:tcPr>
            <w:tcW w:w="7940" w:type="dxa"/>
            <w:gridSpan w:val="6"/>
            <w:tcBorders>
              <w:bottom w:val="single" w:color="auto" w:sz="4" w:space="0"/>
            </w:tcBorders>
            <w:vAlign w:val="center"/>
          </w:tcPr>
          <w:p w14:paraId="66588B8C">
            <w:pPr>
              <w:snapToGrid w:val="0"/>
              <w:ind w:firstLine="560"/>
              <w:jc w:val="center"/>
              <w:rPr>
                <w:rFonts w:ascii="华文中宋" w:hAnsi="华文中宋" w:eastAsia="华文中宋"/>
                <w:color w:val="000000"/>
                <w:sz w:val="28"/>
                <w:szCs w:val="28"/>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瞪羚企业如何实现“高跳快跑”</w:t>
            </w:r>
          </w:p>
        </w:tc>
      </w:tr>
      <w:tr w14:paraId="1DB1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C94BA1C">
            <w:pPr>
              <w:snapToGrid w:val="0"/>
              <w:spacing w:line="34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序号</w:t>
            </w:r>
          </w:p>
        </w:tc>
        <w:tc>
          <w:tcPr>
            <w:tcW w:w="3255" w:type="dxa"/>
            <w:gridSpan w:val="2"/>
            <w:tcBorders>
              <w:top w:val="single" w:color="auto" w:sz="4" w:space="0"/>
              <w:left w:val="single" w:color="auto" w:sz="4" w:space="0"/>
              <w:bottom w:val="single" w:color="auto" w:sz="4" w:space="0"/>
              <w:right w:val="single" w:color="auto" w:sz="4" w:space="0"/>
            </w:tcBorders>
            <w:vAlign w:val="center"/>
          </w:tcPr>
          <w:p w14:paraId="20B4ACB3">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单篇作品标题</w:t>
            </w:r>
          </w:p>
        </w:tc>
        <w:tc>
          <w:tcPr>
            <w:tcW w:w="981" w:type="dxa"/>
            <w:tcBorders>
              <w:top w:val="single" w:color="auto" w:sz="4" w:space="0"/>
              <w:left w:val="single" w:color="auto" w:sz="4" w:space="0"/>
              <w:bottom w:val="single" w:color="auto" w:sz="4" w:space="0"/>
              <w:right w:val="single" w:color="auto" w:sz="4" w:space="0"/>
            </w:tcBorders>
            <w:vAlign w:val="center"/>
          </w:tcPr>
          <w:p w14:paraId="4E52117D">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体裁</w:t>
            </w:r>
          </w:p>
        </w:tc>
        <w:tc>
          <w:tcPr>
            <w:tcW w:w="992" w:type="dxa"/>
            <w:tcBorders>
              <w:top w:val="single" w:color="auto" w:sz="4" w:space="0"/>
              <w:left w:val="single" w:color="auto" w:sz="4" w:space="0"/>
              <w:bottom w:val="single" w:color="auto" w:sz="4" w:space="0"/>
              <w:right w:val="single" w:color="auto" w:sz="4" w:space="0"/>
            </w:tcBorders>
            <w:vAlign w:val="center"/>
          </w:tcPr>
          <w:p w14:paraId="3D75C6AC">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字数/时长</w:t>
            </w:r>
          </w:p>
        </w:tc>
        <w:tc>
          <w:tcPr>
            <w:tcW w:w="1559" w:type="dxa"/>
            <w:tcBorders>
              <w:top w:val="single" w:color="auto" w:sz="4" w:space="0"/>
              <w:left w:val="single" w:color="auto" w:sz="4" w:space="0"/>
              <w:bottom w:val="single" w:color="auto" w:sz="4" w:space="0"/>
              <w:right w:val="single" w:color="auto" w:sz="4" w:space="0"/>
            </w:tcBorders>
            <w:vAlign w:val="center"/>
          </w:tcPr>
          <w:p w14:paraId="6A537B4A">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刊播日期</w:t>
            </w:r>
          </w:p>
        </w:tc>
        <w:tc>
          <w:tcPr>
            <w:tcW w:w="996" w:type="dxa"/>
            <w:tcBorders>
              <w:top w:val="single" w:color="auto" w:sz="4" w:space="0"/>
              <w:left w:val="single" w:color="auto" w:sz="4" w:space="0"/>
              <w:bottom w:val="single" w:color="auto" w:sz="4" w:space="0"/>
              <w:right w:val="single" w:color="auto" w:sz="4" w:space="0"/>
            </w:tcBorders>
            <w:vAlign w:val="center"/>
          </w:tcPr>
          <w:p w14:paraId="1FADB8AD">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刊播版面</w:t>
            </w:r>
          </w:p>
        </w:tc>
        <w:tc>
          <w:tcPr>
            <w:tcW w:w="942" w:type="dxa"/>
            <w:tcBorders>
              <w:top w:val="single" w:color="auto" w:sz="4" w:space="0"/>
              <w:left w:val="single" w:color="auto" w:sz="4" w:space="0"/>
              <w:bottom w:val="single" w:color="auto" w:sz="4" w:space="0"/>
              <w:right w:val="single" w:color="auto" w:sz="4" w:space="0"/>
            </w:tcBorders>
            <w:vAlign w:val="center"/>
          </w:tcPr>
          <w:p w14:paraId="669282D0">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备注</w:t>
            </w:r>
          </w:p>
        </w:tc>
      </w:tr>
      <w:tr w14:paraId="3C19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exact"/>
          <w:jc w:val="center"/>
        </w:trPr>
        <w:tc>
          <w:tcPr>
            <w:tcW w:w="851" w:type="dxa"/>
            <w:tcBorders>
              <w:top w:val="single" w:color="auto" w:sz="4" w:space="0"/>
              <w:bottom w:val="single" w:color="auto" w:sz="4" w:space="0"/>
            </w:tcBorders>
            <w:vAlign w:val="center"/>
          </w:tcPr>
          <w:p w14:paraId="351935BC">
            <w:pPr>
              <w:snapToGrid w:val="0"/>
              <w:jc w:val="center"/>
              <w:rPr>
                <w:rFonts w:ascii="宋体" w:hAnsi="宋体"/>
                <w:color w:val="000000"/>
                <w:sz w:val="28"/>
                <w:szCs w:val="28"/>
              </w:rPr>
            </w:pPr>
            <w:r>
              <w:rPr>
                <w:rFonts w:hint="eastAsia" w:ascii="宋体" w:hAnsi="宋体"/>
                <w:color w:val="000000"/>
                <w:sz w:val="28"/>
                <w:szCs w:val="28"/>
              </w:rPr>
              <w:t>1</w:t>
            </w:r>
          </w:p>
        </w:tc>
        <w:tc>
          <w:tcPr>
            <w:tcW w:w="3255" w:type="dxa"/>
            <w:gridSpan w:val="2"/>
            <w:tcBorders>
              <w:top w:val="single" w:color="auto" w:sz="4" w:space="0"/>
              <w:bottom w:val="single" w:color="auto" w:sz="4" w:space="0"/>
            </w:tcBorders>
            <w:shd w:val="clear" w:color="auto" w:fill="auto"/>
            <w:vAlign w:val="center"/>
          </w:tcPr>
          <w:p w14:paraId="3211B31C">
            <w:pPr>
              <w:spacing w:line="260" w:lineRule="exac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“技术之外的因素”对一家瞪羚企业意味着什么？</w:t>
            </w:r>
          </w:p>
          <w:p w14:paraId="32B3819E">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p>
        </w:tc>
        <w:tc>
          <w:tcPr>
            <w:tcW w:w="981" w:type="dxa"/>
            <w:tcBorders>
              <w:top w:val="single" w:color="auto" w:sz="4" w:space="0"/>
              <w:bottom w:val="single" w:color="auto" w:sz="4" w:space="0"/>
            </w:tcBorders>
            <w:shd w:val="clear" w:color="auto" w:fill="auto"/>
            <w:vAlign w:val="center"/>
          </w:tcPr>
          <w:p w14:paraId="6827B71E">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lang w:val="en-US" w:eastAsia="zh-CN"/>
              </w:rPr>
              <w:t>通讯</w:t>
            </w:r>
          </w:p>
        </w:tc>
        <w:tc>
          <w:tcPr>
            <w:tcW w:w="992" w:type="dxa"/>
            <w:tcBorders>
              <w:top w:val="single" w:color="auto" w:sz="4" w:space="0"/>
              <w:bottom w:val="single" w:color="auto" w:sz="4" w:space="0"/>
            </w:tcBorders>
            <w:shd w:val="clear" w:color="auto" w:fill="auto"/>
            <w:vAlign w:val="center"/>
          </w:tcPr>
          <w:p w14:paraId="56A8E4BF">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 xml:space="preserve">2387 </w:t>
            </w:r>
          </w:p>
        </w:tc>
        <w:tc>
          <w:tcPr>
            <w:tcW w:w="1559" w:type="dxa"/>
            <w:tcBorders>
              <w:top w:val="single" w:color="auto" w:sz="4" w:space="0"/>
              <w:bottom w:val="single" w:color="auto" w:sz="4" w:space="0"/>
            </w:tcBorders>
            <w:shd w:val="clear" w:color="auto" w:fill="auto"/>
            <w:vAlign w:val="center"/>
          </w:tcPr>
          <w:p w14:paraId="285C4DFA">
            <w:pPr>
              <w:spacing w:line="260" w:lineRule="exact"/>
              <w:rPr>
                <w:rFonts w:hint="default"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lang w:val="en-US" w:eastAsia="zh-CN"/>
              </w:rPr>
              <w:t xml:space="preserve">2024年11月26日 </w:t>
            </w:r>
          </w:p>
        </w:tc>
        <w:tc>
          <w:tcPr>
            <w:tcW w:w="996" w:type="dxa"/>
            <w:tcBorders>
              <w:top w:val="single" w:color="auto" w:sz="4" w:space="0"/>
              <w:bottom w:val="single" w:color="auto" w:sz="4" w:space="0"/>
            </w:tcBorders>
            <w:shd w:val="clear" w:color="auto" w:fill="auto"/>
            <w:vAlign w:val="center"/>
          </w:tcPr>
          <w:p w14:paraId="78283A72">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lang w:val="en-US" w:eastAsia="zh-CN"/>
              </w:rPr>
              <w:t xml:space="preserve">工人日报“企业新闻” </w:t>
            </w:r>
          </w:p>
        </w:tc>
        <w:tc>
          <w:tcPr>
            <w:tcW w:w="942" w:type="dxa"/>
            <w:tcBorders>
              <w:top w:val="single" w:color="auto" w:sz="4" w:space="0"/>
              <w:bottom w:val="single" w:color="auto" w:sz="4" w:space="0"/>
            </w:tcBorders>
            <w:shd w:val="clear" w:color="auto" w:fill="auto"/>
            <w:vAlign w:val="center"/>
          </w:tcPr>
          <w:p w14:paraId="3A572452">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lang w:val="en-US" w:eastAsia="zh-CN"/>
              </w:rPr>
              <w:t>代表作</w:t>
            </w:r>
          </w:p>
        </w:tc>
      </w:tr>
      <w:tr w14:paraId="72CA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851" w:type="dxa"/>
            <w:tcBorders>
              <w:bottom w:val="single" w:color="auto" w:sz="4" w:space="0"/>
            </w:tcBorders>
            <w:vAlign w:val="center"/>
          </w:tcPr>
          <w:p w14:paraId="2D4CFA9D">
            <w:pPr>
              <w:snapToGrid w:val="0"/>
              <w:jc w:val="center"/>
              <w:rPr>
                <w:rFonts w:ascii="宋体" w:hAnsi="宋体"/>
                <w:color w:val="000000"/>
                <w:sz w:val="28"/>
                <w:szCs w:val="28"/>
              </w:rPr>
            </w:pPr>
            <w:r>
              <w:rPr>
                <w:rFonts w:hint="eastAsia" w:ascii="宋体" w:hAnsi="宋体"/>
                <w:color w:val="000000"/>
                <w:sz w:val="28"/>
                <w:szCs w:val="28"/>
              </w:rPr>
              <w:t>2</w:t>
            </w:r>
          </w:p>
        </w:tc>
        <w:tc>
          <w:tcPr>
            <w:tcW w:w="3255" w:type="dxa"/>
            <w:gridSpan w:val="2"/>
            <w:tcBorders>
              <w:bottom w:val="single" w:color="auto" w:sz="4" w:space="0"/>
            </w:tcBorders>
            <w:shd w:val="clear" w:color="auto" w:fill="auto"/>
            <w:vAlign w:val="center"/>
          </w:tcPr>
          <w:p w14:paraId="5491AA9C">
            <w:pPr>
              <w:spacing w:line="260" w:lineRule="exac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从科研样机到成熟产品要过几道关？</w:t>
            </w:r>
          </w:p>
          <w:p w14:paraId="62546701">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p>
        </w:tc>
        <w:tc>
          <w:tcPr>
            <w:tcW w:w="981" w:type="dxa"/>
            <w:tcBorders>
              <w:bottom w:val="single" w:color="auto" w:sz="4" w:space="0"/>
            </w:tcBorders>
            <w:shd w:val="clear" w:color="auto" w:fill="auto"/>
            <w:vAlign w:val="center"/>
          </w:tcPr>
          <w:p w14:paraId="44D384A8">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lang w:val="en-US" w:eastAsia="zh-CN"/>
              </w:rPr>
              <w:t>通讯</w:t>
            </w:r>
          </w:p>
        </w:tc>
        <w:tc>
          <w:tcPr>
            <w:tcW w:w="992" w:type="dxa"/>
            <w:tcBorders>
              <w:bottom w:val="single" w:color="auto" w:sz="4" w:space="0"/>
            </w:tcBorders>
            <w:shd w:val="clear" w:color="auto" w:fill="auto"/>
            <w:vAlign w:val="center"/>
          </w:tcPr>
          <w:p w14:paraId="019501C5">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2424</w:t>
            </w:r>
          </w:p>
        </w:tc>
        <w:tc>
          <w:tcPr>
            <w:tcW w:w="1559" w:type="dxa"/>
            <w:tcBorders>
              <w:bottom w:val="single" w:color="auto" w:sz="4" w:space="0"/>
            </w:tcBorders>
            <w:shd w:val="clear" w:color="auto" w:fill="auto"/>
            <w:vAlign w:val="center"/>
          </w:tcPr>
          <w:p w14:paraId="4C7182C9">
            <w:pPr>
              <w:spacing w:line="260" w:lineRule="exact"/>
              <w:rPr>
                <w:rFonts w:hint="default"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lang w:val="en-US" w:eastAsia="zh-CN"/>
              </w:rPr>
              <w:t xml:space="preserve">2024年12月03日  </w:t>
            </w:r>
          </w:p>
        </w:tc>
        <w:tc>
          <w:tcPr>
            <w:tcW w:w="996" w:type="dxa"/>
            <w:tcBorders>
              <w:bottom w:val="single" w:color="auto" w:sz="4" w:space="0"/>
            </w:tcBorders>
            <w:shd w:val="clear" w:color="auto" w:fill="auto"/>
            <w:vAlign w:val="center"/>
          </w:tcPr>
          <w:p w14:paraId="39B336E8">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lang w:val="en-US" w:eastAsia="zh-CN"/>
              </w:rPr>
              <w:t xml:space="preserve">工人日报“企业新闻” </w:t>
            </w:r>
          </w:p>
        </w:tc>
        <w:tc>
          <w:tcPr>
            <w:tcW w:w="942" w:type="dxa"/>
            <w:tcBorders>
              <w:bottom w:val="single" w:color="auto" w:sz="4" w:space="0"/>
            </w:tcBorders>
            <w:shd w:val="clear" w:color="auto" w:fill="auto"/>
            <w:vAlign w:val="center"/>
          </w:tcPr>
          <w:p w14:paraId="2B4E3813">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p>
        </w:tc>
      </w:tr>
      <w:tr w14:paraId="4553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14:paraId="4BEB4E1E">
            <w:pPr>
              <w:snapToGrid w:val="0"/>
              <w:jc w:val="center"/>
              <w:rPr>
                <w:rFonts w:ascii="宋体" w:hAnsi="宋体"/>
                <w:color w:val="000000"/>
                <w:sz w:val="28"/>
                <w:szCs w:val="28"/>
              </w:rPr>
            </w:pPr>
            <w:r>
              <w:rPr>
                <w:rFonts w:hint="eastAsia" w:ascii="宋体" w:hAnsi="宋体"/>
                <w:color w:val="000000"/>
                <w:sz w:val="28"/>
                <w:szCs w:val="28"/>
              </w:rPr>
              <w:t>3</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675211">
            <w:pPr>
              <w:spacing w:line="260" w:lineRule="exac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一家年轻企业如何将“一米宽”领域掘至“百米深”？</w:t>
            </w:r>
          </w:p>
          <w:p w14:paraId="1FDDAB6A">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0AD94EF4">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lang w:val="en-US" w:eastAsia="zh-CN"/>
              </w:rPr>
              <w:t>通讯</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DB6AEA5">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2435</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456DF22">
            <w:pPr>
              <w:spacing w:line="260" w:lineRule="exact"/>
              <w:rPr>
                <w:rFonts w:hint="default"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lang w:val="en-US" w:eastAsia="zh-CN"/>
              </w:rPr>
              <w:t>2024年12月10日 </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3BB0A78">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lang w:val="en-US" w:eastAsia="zh-CN"/>
              </w:rPr>
              <w:t xml:space="preserve">工人日报“企业新闻” </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98D85D1">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lang w:val="en-US" w:eastAsia="zh-CN"/>
              </w:rPr>
              <w:t>代表作</w:t>
            </w:r>
          </w:p>
        </w:tc>
      </w:tr>
      <w:tr w14:paraId="5C5F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exact"/>
          <w:jc w:val="center"/>
        </w:trPr>
        <w:tc>
          <w:tcPr>
            <w:tcW w:w="851" w:type="dxa"/>
            <w:tcBorders>
              <w:top w:val="single" w:color="auto" w:sz="4" w:space="0"/>
            </w:tcBorders>
            <w:vAlign w:val="center"/>
          </w:tcPr>
          <w:p w14:paraId="32B4B12F">
            <w:pPr>
              <w:snapToGrid w:val="0"/>
              <w:jc w:val="center"/>
              <w:rPr>
                <w:rFonts w:ascii="宋体" w:hAnsi="宋体"/>
                <w:color w:val="000000"/>
                <w:sz w:val="28"/>
                <w:szCs w:val="28"/>
              </w:rPr>
            </w:pPr>
            <w:r>
              <w:rPr>
                <w:rFonts w:hint="eastAsia" w:ascii="宋体" w:hAnsi="宋体"/>
                <w:color w:val="000000"/>
                <w:sz w:val="28"/>
                <w:szCs w:val="28"/>
              </w:rPr>
              <w:t>4</w:t>
            </w:r>
          </w:p>
        </w:tc>
        <w:tc>
          <w:tcPr>
            <w:tcW w:w="3255" w:type="dxa"/>
            <w:gridSpan w:val="2"/>
            <w:tcBorders>
              <w:top w:val="single" w:color="auto" w:sz="4" w:space="0"/>
            </w:tcBorders>
            <w:shd w:val="clear" w:color="auto" w:fill="auto"/>
            <w:vAlign w:val="center"/>
          </w:tcPr>
          <w:p w14:paraId="424E555C">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lang w:val="en-US" w:eastAsia="zh-CN"/>
              </w:rPr>
              <w:t>如何破解“现金流之困”，让企业轻盈奔跑</w:t>
            </w:r>
          </w:p>
        </w:tc>
        <w:tc>
          <w:tcPr>
            <w:tcW w:w="981" w:type="dxa"/>
            <w:tcBorders>
              <w:top w:val="single" w:color="auto" w:sz="4" w:space="0"/>
            </w:tcBorders>
            <w:shd w:val="clear" w:color="auto" w:fill="auto"/>
            <w:vAlign w:val="center"/>
          </w:tcPr>
          <w:p w14:paraId="2A6ED3F3">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lang w:val="en-US" w:eastAsia="zh-CN"/>
              </w:rPr>
              <w:t>通讯</w:t>
            </w:r>
          </w:p>
        </w:tc>
        <w:tc>
          <w:tcPr>
            <w:tcW w:w="992" w:type="dxa"/>
            <w:tcBorders>
              <w:top w:val="single" w:color="auto" w:sz="4" w:space="0"/>
            </w:tcBorders>
            <w:shd w:val="clear" w:color="auto" w:fill="auto"/>
            <w:vAlign w:val="center"/>
          </w:tcPr>
          <w:p w14:paraId="78C5D935">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2424</w:t>
            </w:r>
          </w:p>
        </w:tc>
        <w:tc>
          <w:tcPr>
            <w:tcW w:w="1559" w:type="dxa"/>
            <w:tcBorders>
              <w:top w:val="single" w:color="auto" w:sz="4" w:space="0"/>
            </w:tcBorders>
            <w:shd w:val="clear" w:color="auto" w:fill="auto"/>
            <w:vAlign w:val="center"/>
          </w:tcPr>
          <w:p w14:paraId="592AAE7A">
            <w:pPr>
              <w:spacing w:line="260" w:lineRule="exact"/>
              <w:rPr>
                <w:rFonts w:hint="default"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lang w:val="en-US" w:eastAsia="zh-CN"/>
              </w:rPr>
              <w:t>2024年12月17日</w:t>
            </w:r>
          </w:p>
        </w:tc>
        <w:tc>
          <w:tcPr>
            <w:tcW w:w="996" w:type="dxa"/>
            <w:tcBorders>
              <w:top w:val="single" w:color="auto" w:sz="4" w:space="0"/>
            </w:tcBorders>
            <w:shd w:val="clear" w:color="auto" w:fill="auto"/>
            <w:vAlign w:val="center"/>
          </w:tcPr>
          <w:p w14:paraId="557471A2">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lang w:val="en-US" w:eastAsia="zh-CN"/>
              </w:rPr>
              <w:t xml:space="preserve">工人日报“企业新闻” </w:t>
            </w:r>
          </w:p>
        </w:tc>
        <w:tc>
          <w:tcPr>
            <w:tcW w:w="942" w:type="dxa"/>
            <w:tcBorders>
              <w:top w:val="single" w:color="auto" w:sz="4" w:space="0"/>
            </w:tcBorders>
            <w:shd w:val="clear" w:color="auto" w:fill="auto"/>
            <w:vAlign w:val="center"/>
          </w:tcPr>
          <w:p w14:paraId="6F384298">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lang w:val="en-US" w:eastAsia="zh-CN"/>
              </w:rPr>
              <w:t>代表作</w:t>
            </w:r>
          </w:p>
        </w:tc>
      </w:tr>
      <w:tr w14:paraId="3ED1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exact"/>
          <w:jc w:val="center"/>
        </w:trPr>
        <w:tc>
          <w:tcPr>
            <w:tcW w:w="851" w:type="dxa"/>
            <w:vAlign w:val="center"/>
          </w:tcPr>
          <w:p w14:paraId="5D78816A">
            <w:pPr>
              <w:snapToGrid w:val="0"/>
              <w:jc w:val="center"/>
              <w:rPr>
                <w:rFonts w:ascii="宋体" w:hAnsi="宋体"/>
                <w:color w:val="000000"/>
                <w:sz w:val="28"/>
                <w:szCs w:val="28"/>
              </w:rPr>
            </w:pPr>
            <w:r>
              <w:rPr>
                <w:rFonts w:hint="eastAsia" w:ascii="宋体" w:hAnsi="宋体"/>
                <w:color w:val="000000"/>
                <w:sz w:val="28"/>
                <w:szCs w:val="28"/>
              </w:rPr>
              <w:t>5</w:t>
            </w:r>
          </w:p>
        </w:tc>
        <w:tc>
          <w:tcPr>
            <w:tcW w:w="3255" w:type="dxa"/>
            <w:gridSpan w:val="2"/>
            <w:shd w:val="clear" w:color="auto" w:fill="auto"/>
            <w:vAlign w:val="center"/>
          </w:tcPr>
          <w:p w14:paraId="51C8E226">
            <w:pPr>
              <w:spacing w:line="260" w:lineRule="exac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这家企业如何一键点亮整个城市 ？</w:t>
            </w:r>
          </w:p>
          <w:p w14:paraId="2C040284">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p>
        </w:tc>
        <w:tc>
          <w:tcPr>
            <w:tcW w:w="981" w:type="dxa"/>
            <w:shd w:val="clear" w:color="auto" w:fill="auto"/>
            <w:vAlign w:val="center"/>
          </w:tcPr>
          <w:p w14:paraId="55C4F50B">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lang w:val="en-US" w:eastAsia="zh-CN"/>
              </w:rPr>
              <w:t>通讯</w:t>
            </w:r>
          </w:p>
        </w:tc>
        <w:tc>
          <w:tcPr>
            <w:tcW w:w="992" w:type="dxa"/>
            <w:shd w:val="clear" w:color="auto" w:fill="auto"/>
            <w:vAlign w:val="center"/>
          </w:tcPr>
          <w:p w14:paraId="7FF9790A">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2344</w:t>
            </w:r>
          </w:p>
        </w:tc>
        <w:tc>
          <w:tcPr>
            <w:tcW w:w="1559" w:type="dxa"/>
            <w:shd w:val="clear" w:color="auto" w:fill="auto"/>
            <w:vAlign w:val="center"/>
          </w:tcPr>
          <w:p w14:paraId="20A570DE">
            <w:pPr>
              <w:spacing w:line="260" w:lineRule="exact"/>
              <w:rPr>
                <w:rFonts w:hint="default"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lang w:val="en-US" w:eastAsia="zh-CN"/>
              </w:rPr>
              <w:t>2024年12月24日</w:t>
            </w:r>
          </w:p>
        </w:tc>
        <w:tc>
          <w:tcPr>
            <w:tcW w:w="996" w:type="dxa"/>
            <w:shd w:val="clear" w:color="auto" w:fill="auto"/>
            <w:vAlign w:val="center"/>
          </w:tcPr>
          <w:p w14:paraId="05E7AE6C">
            <w:pPr>
              <w:spacing w:line="260" w:lineRule="exac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lang w:val="en-US" w:eastAsia="zh-CN"/>
              </w:rPr>
              <w:t xml:space="preserve">工人日报“企业新闻” </w:t>
            </w:r>
          </w:p>
        </w:tc>
        <w:tc>
          <w:tcPr>
            <w:tcW w:w="942" w:type="dxa"/>
            <w:vAlign w:val="center"/>
          </w:tcPr>
          <w:p w14:paraId="241B1A6F">
            <w:pPr>
              <w:snapToGrid w:val="0"/>
              <w:rPr>
                <w:rFonts w:ascii="华文中宋" w:hAnsi="华文中宋" w:eastAsia="华文中宋"/>
                <w:color w:val="000000"/>
                <w:sz w:val="28"/>
                <w:szCs w:val="28"/>
              </w:rPr>
            </w:pPr>
          </w:p>
        </w:tc>
      </w:tr>
    </w:tbl>
    <w:p w14:paraId="3082BF44">
      <w:pPr>
        <w:jc w:val="both"/>
        <w:rPr>
          <w:rFonts w:hint="eastAsia"/>
          <w:b/>
          <w:bCs/>
          <w:lang w:eastAsia="zh-CN"/>
        </w:rPr>
      </w:pPr>
    </w:p>
    <w:p w14:paraId="3DB29D40">
      <w:pPr>
        <w:jc w:val="both"/>
        <w:rPr>
          <w:rFonts w:hint="eastAsia"/>
          <w:b/>
          <w:bCs/>
          <w:lang w:eastAsia="zh-CN"/>
        </w:rPr>
      </w:pPr>
    </w:p>
    <w:p w14:paraId="50DA5EBF">
      <w:pPr>
        <w:jc w:val="both"/>
        <w:rPr>
          <w:rFonts w:hint="eastAsia"/>
          <w:b/>
          <w:bCs/>
          <w:lang w:eastAsia="zh-CN"/>
        </w:rPr>
      </w:pPr>
      <w:r>
        <w:rPr>
          <w:rFonts w:hint="eastAsia"/>
          <w:b/>
          <w:bCs/>
          <w:lang w:eastAsia="zh-CN"/>
        </w:rPr>
        <w:t>代表作原文：</w:t>
      </w:r>
    </w:p>
    <w:p w14:paraId="76F08369">
      <w:pPr>
        <w:jc w:val="center"/>
        <w:rPr>
          <w:rFonts w:hint="eastAsia" w:eastAsia="仿宋_GB2312"/>
          <w:b/>
          <w:bCs/>
          <w:lang w:eastAsia="zh-CN"/>
        </w:rPr>
      </w:pPr>
      <w:r>
        <w:rPr>
          <w:rFonts w:hint="eastAsia"/>
          <w:b/>
          <w:bCs/>
          <w:lang w:eastAsia="zh-CN"/>
        </w:rPr>
        <w:t>代表作一</w:t>
      </w:r>
    </w:p>
    <w:p w14:paraId="673693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252" w:lineRule="atLeast"/>
        <w:ind w:left="0" w:right="0" w:firstLine="0"/>
        <w:jc w:val="left"/>
        <w:rPr>
          <w:rFonts w:hint="eastAsia" w:ascii="宋体" w:hAnsi="宋体" w:eastAsia="宋体" w:cs="宋体"/>
          <w:b w:val="0"/>
          <w:bCs w:val="0"/>
          <w:i w:val="0"/>
          <w:iCs w:val="0"/>
          <w:caps w:val="0"/>
          <w:color w:val="333333"/>
          <w:spacing w:val="0"/>
          <w:sz w:val="28"/>
          <w:szCs w:val="28"/>
          <w:shd w:val="clear" w:fill="FFFFFF"/>
        </w:rPr>
      </w:pPr>
    </w:p>
    <w:p w14:paraId="3818E9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252" w:lineRule="atLeast"/>
        <w:ind w:left="0" w:right="0" w:firstLine="0"/>
        <w:jc w:val="left"/>
        <w:rPr>
          <w:rFonts w:hint="eastAsia" w:ascii="宋体" w:hAnsi="宋体" w:eastAsia="宋体" w:cs="宋体"/>
          <w:b w:val="0"/>
          <w:bCs w:val="0"/>
          <w:i w:val="0"/>
          <w:iCs w:val="0"/>
          <w:caps w:val="0"/>
          <w:color w:val="333333"/>
          <w:spacing w:val="0"/>
          <w:sz w:val="28"/>
          <w:szCs w:val="28"/>
        </w:rPr>
      </w:pPr>
      <w:r>
        <w:rPr>
          <w:rFonts w:hint="eastAsia" w:ascii="宋体" w:hAnsi="宋体" w:eastAsia="宋体" w:cs="宋体"/>
          <w:b w:val="0"/>
          <w:bCs w:val="0"/>
          <w:i w:val="0"/>
          <w:iCs w:val="0"/>
          <w:caps w:val="0"/>
          <w:color w:val="333333"/>
          <w:spacing w:val="0"/>
          <w:sz w:val="28"/>
          <w:szCs w:val="28"/>
          <w:shd w:val="clear" w:fill="FFFFFF"/>
        </w:rPr>
        <w:t>即便拥有人无我有的“硬科技”，一家年轻企业的发展之路也未必是一帆风顺的</w:t>
      </w:r>
    </w:p>
    <w:p w14:paraId="484DB0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20" w:lineRule="atLeast"/>
        <w:ind w:left="0" w:right="0" w:firstLine="0"/>
        <w:jc w:val="left"/>
        <w:rPr>
          <w:rFonts w:hint="eastAsia" w:ascii="黑体" w:hAnsi="黑体" w:eastAsia="黑体" w:cs="黑体"/>
          <w:b/>
          <w:bCs/>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shd w:val="clear" w:fill="FFFFFF"/>
        </w:rPr>
        <w:t>【瞪羚企业如何实现“高跳快跑”①】“技术之外的因素”对一家瞪羚企业意味着什么？</w:t>
      </w:r>
    </w:p>
    <w:p w14:paraId="0D824050">
      <w:pPr>
        <w:keepNext w:val="0"/>
        <w:keepLines w:val="0"/>
        <w:widowControl/>
        <w:suppressLineNumbers w:val="0"/>
        <w:pBdr>
          <w:top w:val="single" w:color="BBDEFB" w:sz="4" w:space="0"/>
        </w:pBdr>
        <w:shd w:val="clear" w:fill="FFFFFF"/>
        <w:spacing w:before="360" w:beforeAutospacing="0"/>
        <w:ind w:left="0" w:firstLine="0"/>
        <w:jc w:val="left"/>
        <w:rPr>
          <w:rFonts w:hint="eastAsia" w:asciiTheme="majorEastAsia" w:hAnsiTheme="majorEastAsia" w:eastAsiaTheme="majorEastAsia" w:cstheme="majorEastAsia"/>
          <w:i w:val="0"/>
          <w:iCs w:val="0"/>
          <w:caps w:val="0"/>
          <w:color w:val="333333"/>
          <w:spacing w:val="0"/>
          <w:kern w:val="0"/>
          <w:sz w:val="28"/>
          <w:szCs w:val="28"/>
          <w:shd w:val="clear" w:fill="FFFFFF"/>
          <w:lang w:val="en-US" w:eastAsia="zh-CN" w:bidi="ar"/>
        </w:rPr>
      </w:pPr>
      <w:r>
        <w:rPr>
          <w:rFonts w:hint="eastAsia" w:asciiTheme="majorEastAsia" w:hAnsiTheme="majorEastAsia" w:eastAsiaTheme="majorEastAsia" w:cstheme="majorEastAsia"/>
          <w:i w:val="0"/>
          <w:iCs w:val="0"/>
          <w:caps w:val="0"/>
          <w:color w:val="333333"/>
          <w:spacing w:val="0"/>
          <w:kern w:val="0"/>
          <w:sz w:val="28"/>
          <w:szCs w:val="28"/>
          <w:shd w:val="clear" w:fill="FFFFFF"/>
          <w:lang w:val="en-US" w:eastAsia="zh-CN" w:bidi="ar"/>
        </w:rPr>
        <w:t>本报记者 陈华</w:t>
      </w:r>
    </w:p>
    <w:p w14:paraId="589E06E6">
      <w:pPr>
        <w:keepNext w:val="0"/>
        <w:keepLines w:val="0"/>
        <w:widowControl/>
        <w:suppressLineNumbers w:val="0"/>
        <w:pBdr>
          <w:top w:val="single" w:color="BBDEFB" w:sz="4" w:space="0"/>
        </w:pBdr>
        <w:shd w:val="clear" w:fill="FFFFFF"/>
        <w:spacing w:before="360" w:beforeAutospacing="0"/>
        <w:ind w:left="0" w:firstLine="0"/>
        <w:jc w:val="left"/>
        <w:rPr>
          <w:rFonts w:hint="eastAsia" w:asciiTheme="majorEastAsia" w:hAnsiTheme="majorEastAsia" w:eastAsiaTheme="majorEastAsia" w:cstheme="majorEastAsia"/>
          <w:i w:val="0"/>
          <w:iCs w:val="0"/>
          <w:caps w:val="0"/>
          <w:color w:val="333333"/>
          <w:spacing w:val="0"/>
          <w:kern w:val="0"/>
          <w:sz w:val="28"/>
          <w:szCs w:val="28"/>
          <w:shd w:val="clear" w:fill="FFFFFF"/>
          <w:lang w:val="en-US" w:eastAsia="zh-CN" w:bidi="ar"/>
        </w:rPr>
      </w:pPr>
      <w:r>
        <w:rPr>
          <w:rFonts w:hint="eastAsia" w:asciiTheme="majorEastAsia" w:hAnsiTheme="majorEastAsia" w:eastAsiaTheme="majorEastAsia" w:cstheme="majorEastAsia"/>
          <w:i w:val="0"/>
          <w:iCs w:val="0"/>
          <w:caps w:val="0"/>
          <w:color w:val="333333"/>
          <w:spacing w:val="0"/>
          <w:kern w:val="0"/>
          <w:sz w:val="28"/>
          <w:szCs w:val="28"/>
          <w:shd w:val="clear" w:fill="FFFFFF"/>
          <w:lang w:val="en-US" w:eastAsia="zh-CN" w:bidi="ar"/>
        </w:rPr>
        <w:t>《工人日报》（2024年11月26日 06版）</w:t>
      </w:r>
    </w:p>
    <w:p w14:paraId="28A56227">
      <w:pPr>
        <w:keepNext w:val="0"/>
        <w:keepLines w:val="0"/>
        <w:widowControl/>
        <w:suppressLineNumbers w:val="0"/>
        <w:pBdr>
          <w:top w:val="single" w:color="BBDEFB" w:sz="4" w:space="0"/>
        </w:pBdr>
        <w:shd w:val="clear" w:fill="FFFFFF"/>
        <w:spacing w:before="360" w:beforeAutospacing="0"/>
        <w:ind w:left="0" w:firstLine="0"/>
        <w:jc w:val="left"/>
        <w:rPr>
          <w:rFonts w:hint="eastAsia" w:asciiTheme="majorEastAsia" w:hAnsiTheme="majorEastAsia" w:eastAsiaTheme="majorEastAsia" w:cstheme="majorEastAsia"/>
          <w:i w:val="0"/>
          <w:iCs w:val="0"/>
          <w:caps w:val="0"/>
          <w:color w:val="333333"/>
          <w:spacing w:val="0"/>
          <w:kern w:val="0"/>
          <w:sz w:val="28"/>
          <w:szCs w:val="28"/>
          <w:shd w:val="clear" w:fill="FFFFFF"/>
          <w:lang w:val="en-US" w:eastAsia="zh-CN" w:bidi="ar"/>
        </w:rPr>
      </w:pPr>
    </w:p>
    <w:p w14:paraId="2AA0FC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无论是盟维科技还是张跃钢，他们都在期待一个节点，一个能真正让“瞪羚”起跳，而且跳得更高的节点。</w:t>
      </w:r>
    </w:p>
    <w:p w14:paraId="3473C9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在落户安徽合肥的第六年，很少接受媒体采访的张跃钢面对记者说出一个关键</w:t>
      </w:r>
      <w:r>
        <w:rPr>
          <w:rFonts w:hint="eastAsia"/>
        </w:rPr>
        <w:t>词：包容。</w:t>
      </w:r>
    </w:p>
    <w:p w14:paraId="4A86C5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成立于2017年的安徽盟维新能源科技有限公司是一家深耕锂金属电池研发的初创企业，也是一家“扎根”合肥经济技术开发区的瞪羚企业，致力为无人机、电动汽车等领域提供具有竞争力的锂金属电池产品和动力电源解决方案。</w:t>
      </w:r>
    </w:p>
    <w:p w14:paraId="4838B8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作为盟维科技创始人，同时也是纳米材料领域的知名专家，张跃钢对于“技术逻辑”的熟悉程度远胜于“商业逻辑”，但“商业路径”的演进逻辑有时并不完全遵循“技术路径”的节奏。企业这些年的发展经历也让他明白，“技术之外的因素”对于一家瞪羚企业而言是多么重要。</w:t>
      </w:r>
    </w:p>
    <w:p w14:paraId="27BE3C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正是基于这样的现实，张跃钢充分感受到“包容”对于一家初创型科技企业的重要性。在他看来，如果一座城市对于长期追求前瞻性产品创新研发的企业没有较高的包容度，那么“这家企业可能很难存活到产品被市场广泛接受的时候”。</w:t>
      </w:r>
    </w:p>
    <w:p w14:paraId="1289A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32" w:beforeAutospacing="0" w:after="0" w:afterAutospacing="0" w:line="360" w:lineRule="auto"/>
        <w:ind w:left="0" w:right="0" w:firstLine="420"/>
        <w:jc w:val="center"/>
        <w:textAlignment w:val="auto"/>
        <w:rPr>
          <w:rFonts w:hint="eastAsia" w:asciiTheme="majorEastAsia" w:hAnsiTheme="majorEastAsia" w:eastAsiaTheme="majorEastAsia" w:cstheme="majorEastAsia"/>
          <w:b/>
          <w:bCs/>
          <w:i w:val="0"/>
          <w:iCs w:val="0"/>
          <w:caps w:val="0"/>
          <w:color w:val="333333"/>
          <w:spacing w:val="0"/>
          <w:sz w:val="32"/>
          <w:szCs w:val="32"/>
          <w:shd w:val="clear" w:fill="FFFFFF"/>
        </w:rPr>
      </w:pPr>
      <w:r>
        <w:rPr>
          <w:rFonts w:hint="eastAsia" w:asciiTheme="majorEastAsia" w:hAnsiTheme="majorEastAsia" w:eastAsiaTheme="majorEastAsia" w:cstheme="majorEastAsia"/>
          <w:b/>
          <w:bCs/>
          <w:i w:val="0"/>
          <w:iCs w:val="0"/>
          <w:caps w:val="0"/>
          <w:color w:val="333333"/>
          <w:spacing w:val="0"/>
          <w:sz w:val="32"/>
          <w:szCs w:val="32"/>
          <w:shd w:val="clear" w:fill="FFFFFF"/>
        </w:rPr>
        <w:t>具备行业领先的“硬实力”</w:t>
      </w:r>
    </w:p>
    <w:p w14:paraId="59D66B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2024年是盟维科技收获颇丰的一年。这一年，盟维科技成功备案安徽省科技成果转化中试基地，这意味着盟维科技的相关开发项目有望获得“择优立项支持”。在此之前，该企业已经入选安徽省产业基础共性技术服务平台，并获批首批安徽省企业研发中心认定。</w:t>
      </w:r>
    </w:p>
    <w:p w14:paraId="4B5C1C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实际上，就“技术路径”而言，张跃钢可谓信心满满。</w:t>
      </w:r>
    </w:p>
    <w:p w14:paraId="13484F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深耕动力电池领域多年的张跃刚坚信，重量更轻、能量更高的锂金属电池，可以有效解决新能源汽车续航里程不足的问题。</w:t>
      </w:r>
    </w:p>
    <w:p w14:paraId="72EE7C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盟维科技联合创始人、首席执行官周莉莎告诉记者，当下锂金属电池行业仍处于发展的早期阶段，“在相当长的一段时间里，全球对锂金属电池技术的研发都停留在实验室阶段”。</w:t>
      </w:r>
    </w:p>
    <w:p w14:paraId="78DEA8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据周莉莎介绍，相较于石墨和硅碳，金属锂负极的活性极强，这导致其在安全性方面面临更多的挑战，这同时也是锂金属电池技术长期停留在实验室阶段的原因之一。</w:t>
      </w:r>
    </w:p>
    <w:p w14:paraId="5DDF6D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记者了解到，近几年，盟维科技持续加大研发投入，研发人员占比超五成，并在锂枝晶生长机理观测、电池循环寿命验证等方面积累了大量经验。</w:t>
      </w:r>
    </w:p>
    <w:p w14:paraId="695310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其中，2018年，盟维科技开始研发以金属锂为负极的高能量密度电池；2020年，盟维科技450Wh/kg能量密度的锂金属电池在航空飞行器领域得到应用验证；2022年，锂金属电池自动化制造线落地；2023年，完成锂金属电池自动化制造线全线系统智能升级……</w:t>
      </w:r>
    </w:p>
    <w:p w14:paraId="5B6A68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“一年一个台阶，拥有人无我有的‘硬科技’，这是科创型企业必须具备的‘硬实力’。”周莉莎说，这也是盟维科技的产业化进程相对领先的重要原因之一。</w:t>
      </w:r>
    </w:p>
    <w:p w14:paraId="2D11F3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32" w:beforeAutospacing="0" w:after="0" w:afterAutospacing="0" w:line="360" w:lineRule="auto"/>
        <w:ind w:left="0" w:right="0" w:firstLine="420"/>
        <w:jc w:val="center"/>
        <w:textAlignment w:val="auto"/>
        <w:rPr>
          <w:rFonts w:hint="eastAsia" w:asciiTheme="majorEastAsia" w:hAnsiTheme="majorEastAsia" w:eastAsiaTheme="majorEastAsia" w:cstheme="majorEastAsia"/>
          <w:b/>
          <w:bCs/>
          <w:i w:val="0"/>
          <w:iCs w:val="0"/>
          <w:caps w:val="0"/>
          <w:color w:val="333333"/>
          <w:spacing w:val="0"/>
          <w:sz w:val="28"/>
          <w:szCs w:val="28"/>
          <w:shd w:val="clear" w:fill="FFFFFF"/>
        </w:rPr>
      </w:pPr>
      <w:r>
        <w:rPr>
          <w:rFonts w:hint="eastAsia" w:asciiTheme="majorEastAsia" w:hAnsiTheme="majorEastAsia" w:eastAsiaTheme="majorEastAsia" w:cstheme="majorEastAsia"/>
          <w:b/>
          <w:bCs/>
          <w:i w:val="0"/>
          <w:iCs w:val="0"/>
          <w:caps w:val="0"/>
          <w:color w:val="333333"/>
          <w:spacing w:val="0"/>
          <w:sz w:val="28"/>
          <w:szCs w:val="28"/>
          <w:shd w:val="clear" w:fill="FFFFFF"/>
        </w:rPr>
        <w:t>撬开市场应用的“一条缝”</w:t>
      </w:r>
    </w:p>
    <w:p w14:paraId="7F1097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一项科技创新成果从实验室样品变为市场上的商品的过程，常常被外界称为“死亡之谷”。有研究数据显示，大量的科研成果，在还没走向市场之前就已经消失在“基础研究商业化”的道路上。</w:t>
      </w:r>
    </w:p>
    <w:p w14:paraId="243CB4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盟维科技首席运营官刘敏对此深有感触。</w:t>
      </w:r>
    </w:p>
    <w:p w14:paraId="787FFC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从北京来到合肥加入盟维科技运营团队之后，刘敏发现，研发团队除了要花费大量人力、财力取得技术上的突破，单就市场开拓层面而言，公司遇到的挑战也是始料未及的。</w:t>
      </w:r>
    </w:p>
    <w:p w14:paraId="01DBC7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早期，很多人不了解企业是做什么的，即便说得再怎么详细，对方可能也不相信，企业就很难深入挖掘客户的需求。”刘敏认为，如果不能了解真实的市场应用需求，研发过程可能就是“闭门造车”，“和实验室研发没什么两样”。</w:t>
      </w:r>
    </w:p>
    <w:p w14:paraId="29F0F3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彼时，整个企业的研发团队都在朝着“刚需”的方向去寻求突破：既然锂金属电池的能量密度起步就在400Wh/kg以上，远超当下新能源汽车的应用标准，那就“不考虑地上跑的，而考虑一下天上飞的”。</w:t>
      </w:r>
    </w:p>
    <w:p w14:paraId="36F6E8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搜索的范围越来越小，核心客户的画像也就越来越清晰了，企业成功撬开了市场应用的‘一条缝’。”刘敏告诉记者，海外一家企业竟然从当地媒体刊发的一则不起眼的新闻报道中了解到盟维科技业务范围，随后主动打电话要求合作。</w:t>
      </w:r>
    </w:p>
    <w:p w14:paraId="758CF7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值得一提的是，这几年，随着工业无人机市场规模的不断扩大，该企业收到越来越多来自工业无人机企业的订单。今年5月，盟维科技与合肥当地的一家新能源航空器企业达成战略合作，针对该企业旗下一款电动固定翼飞机及其他几款eVTOL（电动垂直起降飞行器）所使用的电池展开定制化开发。</w:t>
      </w:r>
    </w:p>
    <w:p w14:paraId="762A54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随着越来越多应用场景的落地生根，这对盟维科技也意味着，市场的“口子”越来越大了。</w:t>
      </w:r>
    </w:p>
    <w:p w14:paraId="20CA8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32" w:beforeAutospacing="0" w:after="0" w:afterAutospacing="0" w:line="360" w:lineRule="auto"/>
        <w:ind w:left="0" w:right="0" w:firstLine="420"/>
        <w:jc w:val="center"/>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i w:val="0"/>
          <w:iCs w:val="0"/>
          <w:caps w:val="0"/>
          <w:color w:val="333333"/>
          <w:spacing w:val="0"/>
          <w:sz w:val="28"/>
          <w:szCs w:val="28"/>
          <w:shd w:val="clear" w:fill="FFFFFF"/>
        </w:rPr>
        <w:t>给予足够宽容的“软环境”</w:t>
      </w:r>
    </w:p>
    <w:p w14:paraId="2BBFCF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2023年下半年，工业和信息化部等四部门印发《绿色航空制造业发展纲要（2023-2035年）》。《纲要》提出，要突破高能量密度锂电池、高比功率氢燃料电池、高效率电推进系统等关键技术。</w:t>
      </w:r>
    </w:p>
    <w:p w14:paraId="5936B0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如果说企业此前探索的应用场景还只是撬开“一条缝”的话，那么，相关利好政策的持续出台，无疑是为高能量密度电池市场应用打开了一道更加敞亮的“大门”。</w:t>
      </w:r>
    </w:p>
    <w:p w14:paraId="1E1557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盟维科技所在的合肥，同样也在抢抓低空经济的风口。近年来，合肥坚持将战略性新兴产业和未来产业作为主攻方向，大力培育空天技术产业，系统推进“商业航天—深空探测—低空经济—全空间无人体系”的创新、迭代、变革、融合。目前，全市集聚各类企业100多家，建立了产品设计、制造、测试、运营、服务全产业链，初步形成全空间无人体系产业生态。</w:t>
      </w:r>
    </w:p>
    <w:p w14:paraId="45ADC1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各种有利条件正加速集聚，营商“软环境”也在不断优化，但一家年轻企业的发展进阶之路却未必是一帆风顺的。</w:t>
      </w:r>
    </w:p>
    <w:p w14:paraId="7C1B0D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“技术突破和商业突破遵循的是完全不同的逻辑，如何在取得技术突破的同时也能取得商业模式的突破，让好技术如何变成好生意，这需要根据实际情况及时进行切换。”刘敏说。</w:t>
      </w:r>
    </w:p>
    <w:p w14:paraId="622A40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周莉莎此前曾受邀参加了一次动力电池论坛，在论坛发言环节，她坦言，“任何一项新兴技术从诞生到商业化落地，必将经历一个从技术驱动到市场驱动再到规模驱动的过程。”</w:t>
      </w:r>
    </w:p>
    <w:p w14:paraId="30CA87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在时代巨变的潮流之中，面对未知领域，如何通过持续创新保持核心竞争力，这是企业能否实现稳健和长远发展的关键。</w:t>
      </w:r>
    </w:p>
    <w:p w14:paraId="66DD74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“这个过程需要时间，而时间也会考验各方的耐心，包括每一个投资方，大家不仅要突破市场，还要突破自己。”刘敏说。</w:t>
      </w:r>
    </w:p>
    <w:p w14:paraId="70F07F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252" w:lineRule="atLeast"/>
        <w:ind w:left="0" w:right="0" w:firstLine="0"/>
        <w:jc w:val="center"/>
        <w:rPr>
          <w:rFonts w:hint="eastAsia" w:asciiTheme="majorEastAsia" w:hAnsiTheme="majorEastAsia" w:eastAsiaTheme="majorEastAsia" w:cstheme="majorEastAsia"/>
          <w:b w:val="0"/>
          <w:bCs w:val="0"/>
          <w:i w:val="0"/>
          <w:iCs w:val="0"/>
          <w:caps w:val="0"/>
          <w:color w:val="333333"/>
          <w:spacing w:val="0"/>
          <w:sz w:val="28"/>
          <w:szCs w:val="28"/>
          <w:shd w:val="clear" w:fill="FFFFFF"/>
        </w:rPr>
      </w:pPr>
    </w:p>
    <w:p w14:paraId="7E43920D">
      <w:pPr>
        <w:jc w:val="center"/>
        <w:rPr>
          <w:rFonts w:hint="eastAsia" w:eastAsia="仿宋_GB2312"/>
          <w:b/>
          <w:bCs/>
          <w:lang w:eastAsia="zh-CN"/>
        </w:rPr>
      </w:pPr>
      <w:r>
        <w:rPr>
          <w:rFonts w:hint="eastAsia"/>
          <w:b/>
          <w:bCs/>
          <w:lang w:eastAsia="zh-CN"/>
        </w:rPr>
        <w:t>代表作二</w:t>
      </w:r>
    </w:p>
    <w:p w14:paraId="4A36CF21">
      <w:pPr>
        <w:rPr>
          <w:rFonts w:hint="eastAsia"/>
        </w:rPr>
      </w:pPr>
    </w:p>
    <w:p w14:paraId="4B295A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252" w:lineRule="atLeast"/>
        <w:ind w:left="0" w:right="0" w:firstLine="0"/>
        <w:jc w:val="center"/>
        <w:rPr>
          <w:rFonts w:hint="eastAsia" w:ascii="微软雅黑" w:hAnsi="微软雅黑" w:eastAsia="微软雅黑" w:cs="微软雅黑"/>
          <w:b w:val="0"/>
          <w:bCs w:val="0"/>
          <w:i w:val="0"/>
          <w:iCs w:val="0"/>
          <w:caps w:val="0"/>
          <w:color w:val="333333"/>
          <w:spacing w:val="0"/>
          <w:sz w:val="16"/>
          <w:szCs w:val="16"/>
          <w:shd w:val="clear" w:fill="FFFFFF"/>
        </w:rPr>
      </w:pPr>
    </w:p>
    <w:p w14:paraId="4585CF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252" w:lineRule="atLeast"/>
        <w:ind w:left="0" w:right="0" w:firstLine="0"/>
        <w:jc w:val="center"/>
        <w:rPr>
          <w:rFonts w:hint="eastAsia" w:asciiTheme="majorEastAsia" w:hAnsiTheme="majorEastAsia" w:eastAsiaTheme="majorEastAsia" w:cstheme="majorEastAsia"/>
          <w:b w:val="0"/>
          <w:bCs w:val="0"/>
          <w:i w:val="0"/>
          <w:iCs w:val="0"/>
          <w:caps w:val="0"/>
          <w:color w:val="333333"/>
          <w:spacing w:val="0"/>
          <w:sz w:val="28"/>
          <w:szCs w:val="28"/>
        </w:rPr>
      </w:pPr>
      <w:r>
        <w:rPr>
          <w:rFonts w:hint="eastAsia" w:asciiTheme="majorEastAsia" w:hAnsiTheme="majorEastAsia" w:eastAsiaTheme="majorEastAsia" w:cstheme="majorEastAsia"/>
          <w:b w:val="0"/>
          <w:bCs w:val="0"/>
          <w:i w:val="0"/>
          <w:iCs w:val="0"/>
          <w:caps w:val="0"/>
          <w:color w:val="333333"/>
          <w:spacing w:val="0"/>
          <w:sz w:val="28"/>
          <w:szCs w:val="28"/>
          <w:shd w:val="clear" w:fill="FFFFFF"/>
        </w:rPr>
        <w:t>成立仅六年，产品历经五次迭代升级，完成创业阶段的“快速起跳”</w:t>
      </w:r>
    </w:p>
    <w:p w14:paraId="270D27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20" w:lineRule="atLeast"/>
        <w:ind w:left="0" w:right="0" w:firstLine="0"/>
        <w:jc w:val="left"/>
        <w:rPr>
          <w:rFonts w:hint="eastAsia" w:ascii="黑体" w:hAnsi="黑体" w:eastAsia="黑体" w:cs="黑体"/>
          <w:b/>
          <w:bCs/>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shd w:val="clear" w:fill="FFFFFF"/>
        </w:rPr>
        <w:t>【瞪羚企业如何实现“高跳快跑”③】一家年轻企业如何将“一米宽”领域掘至“百米深”？</w:t>
      </w:r>
    </w:p>
    <w:p w14:paraId="0EA4AF24">
      <w:pPr>
        <w:keepNext w:val="0"/>
        <w:keepLines w:val="0"/>
        <w:widowControl/>
        <w:suppressLineNumbers w:val="0"/>
        <w:pBdr>
          <w:top w:val="single" w:color="BBDEFB" w:sz="4" w:space="0"/>
        </w:pBdr>
        <w:shd w:val="clear" w:fill="FFFFFF"/>
        <w:spacing w:before="360" w:beforeAutospacing="0"/>
        <w:ind w:left="0" w:firstLine="0"/>
        <w:jc w:val="left"/>
        <w:rPr>
          <w:rFonts w:hint="eastAsia" w:asciiTheme="majorEastAsia" w:hAnsiTheme="majorEastAsia" w:eastAsiaTheme="majorEastAsia" w:cstheme="majorEastAsia"/>
          <w:i w:val="0"/>
          <w:iCs w:val="0"/>
          <w:caps w:val="0"/>
          <w:color w:val="333333"/>
          <w:spacing w:val="0"/>
          <w:kern w:val="0"/>
          <w:sz w:val="28"/>
          <w:szCs w:val="28"/>
          <w:shd w:val="clear" w:fill="FFFFFF"/>
          <w:lang w:val="en-US" w:eastAsia="zh-CN" w:bidi="ar"/>
        </w:rPr>
      </w:pPr>
      <w:r>
        <w:rPr>
          <w:rFonts w:hint="eastAsia" w:asciiTheme="majorEastAsia" w:hAnsiTheme="majorEastAsia" w:eastAsiaTheme="majorEastAsia" w:cstheme="majorEastAsia"/>
          <w:i w:val="0"/>
          <w:iCs w:val="0"/>
          <w:caps w:val="0"/>
          <w:color w:val="333333"/>
          <w:spacing w:val="0"/>
          <w:kern w:val="0"/>
          <w:sz w:val="28"/>
          <w:szCs w:val="28"/>
          <w:shd w:val="clear" w:fill="FFFFFF"/>
          <w:lang w:val="en-US" w:eastAsia="zh-CN" w:bidi="ar"/>
        </w:rPr>
        <w:t>本报记者 彭冰 柳姗姗</w:t>
      </w:r>
    </w:p>
    <w:p w14:paraId="450F87C6">
      <w:pPr>
        <w:keepNext w:val="0"/>
        <w:keepLines w:val="0"/>
        <w:widowControl/>
        <w:suppressLineNumbers w:val="0"/>
        <w:pBdr>
          <w:top w:val="single" w:color="BBDEFB" w:sz="4" w:space="0"/>
        </w:pBdr>
        <w:shd w:val="clear" w:fill="FFFFFF"/>
        <w:spacing w:before="360" w:beforeAutospacing="0"/>
        <w:ind w:left="0" w:firstLine="0"/>
        <w:jc w:val="left"/>
        <w:rPr>
          <w:rFonts w:hint="eastAsia" w:asciiTheme="majorEastAsia" w:hAnsiTheme="majorEastAsia" w:eastAsiaTheme="majorEastAsia" w:cstheme="majorEastAsia"/>
          <w:i w:val="0"/>
          <w:iCs w:val="0"/>
          <w:caps w:val="0"/>
          <w:color w:val="333333"/>
          <w:spacing w:val="0"/>
          <w:kern w:val="0"/>
          <w:sz w:val="28"/>
          <w:szCs w:val="28"/>
          <w:shd w:val="clear" w:fill="FFFFFF"/>
          <w:lang w:val="en-US" w:eastAsia="zh-CN" w:bidi="ar"/>
        </w:rPr>
      </w:pPr>
      <w:r>
        <w:rPr>
          <w:rFonts w:hint="eastAsia" w:asciiTheme="majorEastAsia" w:hAnsiTheme="majorEastAsia" w:eastAsiaTheme="majorEastAsia" w:cstheme="majorEastAsia"/>
          <w:i w:val="0"/>
          <w:iCs w:val="0"/>
          <w:caps w:val="0"/>
          <w:color w:val="333333"/>
          <w:spacing w:val="0"/>
          <w:kern w:val="0"/>
          <w:sz w:val="28"/>
          <w:szCs w:val="28"/>
          <w:shd w:val="clear" w:fill="FFFFFF"/>
          <w:lang w:val="en-US" w:eastAsia="zh-CN" w:bidi="ar"/>
        </w:rPr>
        <w:t>《工人日报》（2024年12月10日 06版）</w:t>
      </w:r>
    </w:p>
    <w:p w14:paraId="70C7EE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 xml:space="preserve"> 即便是周六周日，关键也忙得不可开交，公司展厅里随处可见前来参观体验的来客。</w:t>
      </w:r>
    </w:p>
    <w:p w14:paraId="46FFC2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相较于公司董事长这个职务，其实我更愿意扮演产品经理的角色。”关键笑着说道。在他身后，小白智能科技（长春）股份有限公司的牌匾，醒目镶嵌在一面由1095块电子集成主板组成的背景墙上，这也映射了公司第一代产品历时1095天诞生的艰辛历程。</w:t>
      </w:r>
    </w:p>
    <w:p w14:paraId="5E2BD1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成立于2018年的小白智能，是一家集智能机器人研发、生产和应用为一体的新一代信息技术科技型企业，始终专注于人工智能及机器人核心技术的研发与商业化落地。在公司创始人关键看来，作为一家刚刚崭露头角的瞪羚企业，公司现阶段最迫切的任务是要完成“快速起跳”，而要实现这一目标，除了要有一往无前的闯劲和持之以恒的创造精神，更应该具备将“一米宽”领域掘至“百米深”的匠心思维。</w:t>
      </w:r>
    </w:p>
    <w:p w14:paraId="3E3226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“市场变幻莫测，产品体验的好坏直接影响到用户的去留。对于我们这种年轻企业来说，必须沉下心来，用匠心精神打造好产品，赢得客户的口碑和信任。”这是关键和团队一直践行的理念。</w:t>
      </w:r>
    </w:p>
    <w:p w14:paraId="5C6863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0" w:afterAutospacing="0"/>
        <w:ind w:left="0" w:right="0" w:firstLine="420"/>
        <w:jc w:val="center"/>
        <w:rPr>
          <w:rFonts w:hint="eastAsia" w:ascii="宋体" w:hAnsi="宋体" w:eastAsia="宋体" w:cs="宋体"/>
          <w:b/>
          <w:bCs/>
          <w:sz w:val="28"/>
          <w:szCs w:val="28"/>
        </w:rPr>
      </w:pPr>
      <w:r>
        <w:rPr>
          <w:rFonts w:hint="eastAsia" w:ascii="宋体" w:hAnsi="宋体" w:eastAsia="宋体" w:cs="宋体"/>
          <w:b/>
          <w:bCs/>
          <w:i w:val="0"/>
          <w:iCs w:val="0"/>
          <w:caps w:val="0"/>
          <w:color w:val="333333"/>
          <w:spacing w:val="0"/>
          <w:sz w:val="28"/>
          <w:szCs w:val="28"/>
          <w:shd w:val="clear" w:fill="FFFFFF"/>
        </w:rPr>
        <w:t>努力做好差异化产品</w:t>
      </w:r>
    </w:p>
    <w:p w14:paraId="2E667C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“小白小白，跟我的新朋友打个招呼！“听到关键的声音，眼前一个灵巧可爱的白色机器人立刻开始自我介绍——</w:t>
      </w:r>
    </w:p>
    <w:p w14:paraId="6576A1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“嗨！我是小白人。通过几个小测试，我就能根据小朋友们的答案、微表情的变化，快速精准地生成他们的专属学习能力评价报告，并通过植入了游戏的VR训练仪，帮助小朋友提高专注力、观察力、 记忆力、想象力、创造力……”</w:t>
      </w:r>
    </w:p>
    <w:p w14:paraId="74A160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这款学习能力测评提升机器人，可谓小白智能目前产品阵营中的“当家花旦”。</w:t>
      </w:r>
    </w:p>
    <w:p w14:paraId="40DA72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小白智能运营经理徐畅告诉记者，这款产品同市场上其他AI+教育产品的最大差异在于，“他们是提升分数，而我们是提升学习能力，致力于‘从根儿上解决问题’”。</w:t>
      </w:r>
    </w:p>
    <w:p w14:paraId="6580AC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AI+教育，正是小白智能参与市场竞争的主攻方向之一。</w:t>
      </w:r>
    </w:p>
    <w:p w14:paraId="42192E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人工智能是当前热门赛道，如果不具备差异化特征，很难有生存机会。”关键说，“我们必须根据自己的规模体量，找到细分领域，避免与头部企业进行直接竞争，重点要突出自身技术优势，努力做好差异化产品。”</w:t>
      </w:r>
    </w:p>
    <w:p w14:paraId="1988FC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择“一米宽”，掘“百米深”——这是小白智能始终坚守的企业信条，将其付诸实践则需要持续的科技创新与产业深挖。</w:t>
      </w:r>
    </w:p>
    <w:p w14:paraId="481B45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创业之初，关键在组建团队时就曾遭遇种种坎坷。</w:t>
      </w:r>
    </w:p>
    <w:p w14:paraId="08CCA6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人工智能的两大核心驱动力是算法和数据，但像算法工程师这类人才在当地却很难招到，很多学生还没毕业就被大企业高薪签走了。”无奈之下，关键开始奔赴深圳、上海等地，“走出去，揽人才”。对于核心骨干人才，企业除了提供高工资，还会给予相应的科研资源、股权激励。用关键的话来说，“梦想和股权激励都得有”。</w:t>
      </w:r>
    </w:p>
    <w:p w14:paraId="662E71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与此同时，企业还积极引入“外脑”，成立小白人工智能教育研究院，聘请各大院校专家、教授为企业送技术、解难题，并在深圳建立了第二研发中心。2022年，小白智能被认定为省级“专精特新”中小企业，入选吉林省2022年大数据产业发展试点示范项目。截至目前，该公司已获得专利22项、软件著作权41项。</w:t>
      </w:r>
    </w:p>
    <w:p w14:paraId="79DF062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0" w:afterAutospacing="0"/>
        <w:ind w:left="0" w:right="0" w:firstLine="420"/>
        <w:jc w:val="center"/>
        <w:rPr>
          <w:rFonts w:hint="eastAsia" w:ascii="宋体" w:hAnsi="宋体" w:eastAsia="宋体" w:cs="宋体"/>
          <w:b/>
          <w:bCs/>
          <w:sz w:val="28"/>
          <w:szCs w:val="28"/>
        </w:rPr>
      </w:pPr>
      <w:r>
        <w:rPr>
          <w:rFonts w:hint="eastAsia" w:ascii="宋体" w:hAnsi="宋体" w:eastAsia="宋体" w:cs="宋体"/>
          <w:b/>
          <w:bCs/>
          <w:i w:val="0"/>
          <w:iCs w:val="0"/>
          <w:caps w:val="0"/>
          <w:color w:val="333333"/>
          <w:spacing w:val="0"/>
          <w:sz w:val="28"/>
          <w:szCs w:val="28"/>
          <w:shd w:val="clear" w:fill="FFFFFF"/>
        </w:rPr>
        <w:t>创新是不断试错的过程</w:t>
      </w:r>
    </w:p>
    <w:p w14:paraId="2FCB11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拍脑门的创意最危险，市场伪需求最致命。”在关键看来，好技术不等于好产品，好产品不等于好商品，为此，他经常带队深入市场展开调研，并结合多年工作经验进行数据分析，了解消费者的真实需求和市场的潜在机会，最终驱动产品优化升级。</w:t>
      </w:r>
    </w:p>
    <w:p w14:paraId="13CD7B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“我们的产品历经5次迭代升级，才真正经得起市场检验，每一次的细微调整优化，都牵一发而动全身。“关键说。</w:t>
      </w:r>
    </w:p>
    <w:p w14:paraId="7E16B0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敢于自我否定，才能精益求精。</w:t>
      </w:r>
    </w:p>
    <w:p w14:paraId="210E58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随着产品应用场景的不断延伸，公司研发人员发现，原本在机器人身上安装3个摄像头已经无法满足实际需要，随后，他们又决定在机器人下方增加1个摄像头，可以扫描到使用者下巴周边的微小动作，但这绝非“抠个窟窿放个摄像头就完事了”。</w:t>
      </w:r>
    </w:p>
    <w:p w14:paraId="4C3C11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为突破“多屏联动”技术，为孩子们提供更具互动性和趣味性的产品体验，公司技术总监刘强连续7天带队吃住在企业，统筹协调公司资源力量，潜心钻研，最终成功攻克技术难题。</w:t>
      </w:r>
    </w:p>
    <w:p w14:paraId="3C3B15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“在产品研发过程中，我们一直并肩作战，办公楼晚上经常灯火通明，整个园区中，我们企业电费可能是最高的。”关键的话语中充满了心酸。</w:t>
      </w:r>
    </w:p>
    <w:p w14:paraId="550D3A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在他看来，创新就是一种不断试错的过程，要根据市场实际需求去进行产品优化。因此，唯有具备工匠精神的长期主义者，才能在激烈的市场竞争中立于不败之地。</w:t>
      </w:r>
    </w:p>
    <w:p w14:paraId="7AAA58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2023年，小白智能获评吉林省优秀科技型中小企业500强，营业收入实现同比增长24.97%。目前，该公司正在搭建以长春为总部基地，辐射全国的营销网络体系，首期目标是建设10个省级运营中心。</w:t>
      </w:r>
    </w:p>
    <w:p w14:paraId="402ECC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0" w:afterAutospacing="0"/>
        <w:ind w:left="0" w:right="0" w:firstLine="420"/>
        <w:jc w:val="center"/>
        <w:rPr>
          <w:rFonts w:hint="eastAsia" w:ascii="宋体" w:hAnsi="宋体" w:eastAsia="宋体" w:cs="宋体"/>
          <w:b/>
          <w:bCs/>
          <w:sz w:val="28"/>
          <w:szCs w:val="28"/>
        </w:rPr>
      </w:pPr>
      <w:r>
        <w:rPr>
          <w:rFonts w:hint="eastAsia" w:ascii="宋体" w:hAnsi="宋体" w:eastAsia="宋体" w:cs="宋体"/>
          <w:b/>
          <w:bCs/>
          <w:i w:val="0"/>
          <w:iCs w:val="0"/>
          <w:caps w:val="0"/>
          <w:color w:val="333333"/>
          <w:spacing w:val="0"/>
          <w:sz w:val="28"/>
          <w:szCs w:val="28"/>
          <w:shd w:val="clear" w:fill="FFFFFF"/>
        </w:rPr>
        <w:t>“小白人在路上”</w:t>
      </w:r>
    </w:p>
    <w:p w14:paraId="4D2633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关键有着极其敏锐的商业嗅觉，这一点，在小白智能不断延展的产品线上显露无遗。</w:t>
      </w:r>
    </w:p>
    <w:p w14:paraId="047966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2023年，教育部等17部门联合印发《全面加强和改进新时代学生心理健康工作专项行动计划（2023—2025年）》的通知。很快，小白智能的新产品“小白人·校园心理测评干预舱”就应声落地。</w:t>
      </w:r>
    </w:p>
    <w:p w14:paraId="107C19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随着“学习困难门诊”在多地儿童专科医院陆续出现，小白智能又迅速研发出一款先进的医疗辅助工具——小白人·AI 学习困难检测与智能训练系统，提高了诊断的准确性和效率，目前该产品已在当地医院投用。</w:t>
      </w:r>
    </w:p>
    <w:p w14:paraId="153157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关键认为，对一家科技型企业而言，企业要深入了解市场需求，同时也要注重培育市场，加强品牌建设，引导消费者接受新的产品或服务。</w:t>
      </w:r>
    </w:p>
    <w:p w14:paraId="4A88DE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“比如，很多家长首先考虑的是提高孩子的分数，没有认识到学习能力才是成长之基，否则，怎么补课孩子的成绩都上不来。改变家长的传统观念，仍需多方共同努力。”关键说。</w:t>
      </w:r>
    </w:p>
    <w:p w14:paraId="7E4599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关键曾在深圳商业领域摸爬滚打多年，之所以返吉创业，一个重要原因就是深刻感受到家乡营商环境的变化。</w:t>
      </w:r>
    </w:p>
    <w:p w14:paraId="10348A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几年来，小白智能得到当地各级政府的不少关注与扶持，包括专精特新补助、创新券补贴等，由此完成了创业阶段的“快速起跳”。</w:t>
      </w:r>
    </w:p>
    <w:p w14:paraId="5233F2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科技型企业对资金需求很大，我们现在正积极寻求地方政府产业基金的支持。”关键表示，科技型企业大多是轻资产企业，如果能不断完善相关扶持政策，尤其是知识产权质押融资政策，对于这类企业将是极大的利好。</w:t>
      </w:r>
    </w:p>
    <w:p w14:paraId="5CDD47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采访中，记者了解到，小白智能的下一步发展目标，是向独角兽企业发起冲击。</w:t>
      </w:r>
    </w:p>
    <w:p w14:paraId="3EA9C5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前行路上挑战重重，我们常以‘关关难过关关过，小白人在路上’这句话自勉。”关键说，“公司之所以命名为‘小白’，就是要把企业定位成‘小白’，提醒团队时刻保持敬畏谦卑，坚守匠心之道，用自己的努力和热情，让人工智能造福更多平凡人。”</w:t>
      </w:r>
    </w:p>
    <w:p w14:paraId="7F399B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p>
    <w:p w14:paraId="42C53365">
      <w:pPr>
        <w:jc w:val="center"/>
        <w:rPr>
          <w:rFonts w:hint="eastAsia" w:eastAsia="仿宋_GB2312"/>
          <w:b/>
          <w:bCs/>
          <w:lang w:eastAsia="zh-CN"/>
        </w:rPr>
      </w:pPr>
      <w:r>
        <w:rPr>
          <w:rFonts w:hint="eastAsia"/>
          <w:b/>
          <w:bCs/>
          <w:lang w:eastAsia="zh-CN"/>
        </w:rPr>
        <w:t>代表作三</w:t>
      </w:r>
    </w:p>
    <w:p w14:paraId="120435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252" w:lineRule="atLeast"/>
        <w:ind w:left="0" w:right="0" w:firstLine="0"/>
        <w:jc w:val="center"/>
        <w:rPr>
          <w:rFonts w:hint="eastAsia" w:ascii="宋体" w:hAnsi="宋体" w:eastAsia="宋体" w:cs="宋体"/>
          <w:b w:val="0"/>
          <w:bCs w:val="0"/>
          <w:i w:val="0"/>
          <w:iCs w:val="0"/>
          <w:caps w:val="0"/>
          <w:color w:val="333333"/>
          <w:spacing w:val="0"/>
          <w:sz w:val="28"/>
          <w:szCs w:val="28"/>
          <w:shd w:val="clear" w:fill="FFFFFF"/>
        </w:rPr>
      </w:pPr>
    </w:p>
    <w:p w14:paraId="2B923D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252" w:lineRule="atLeast"/>
        <w:ind w:left="0" w:right="0" w:firstLine="0"/>
        <w:jc w:val="center"/>
        <w:rPr>
          <w:rFonts w:hint="eastAsia" w:ascii="宋体" w:hAnsi="宋体" w:eastAsia="宋体" w:cs="宋体"/>
          <w:b w:val="0"/>
          <w:bCs w:val="0"/>
          <w:i w:val="0"/>
          <w:iCs w:val="0"/>
          <w:caps w:val="0"/>
          <w:color w:val="333333"/>
          <w:spacing w:val="0"/>
          <w:sz w:val="28"/>
          <w:szCs w:val="28"/>
        </w:rPr>
      </w:pPr>
      <w:r>
        <w:rPr>
          <w:rFonts w:hint="eastAsia" w:ascii="宋体" w:hAnsi="宋体" w:eastAsia="宋体" w:cs="宋体"/>
          <w:b w:val="0"/>
          <w:bCs w:val="0"/>
          <w:i w:val="0"/>
          <w:iCs w:val="0"/>
          <w:caps w:val="0"/>
          <w:color w:val="333333"/>
          <w:spacing w:val="0"/>
          <w:sz w:val="28"/>
          <w:szCs w:val="28"/>
          <w:shd w:val="clear" w:fill="FFFFFF"/>
        </w:rPr>
        <w:t>营收规模虽保持快速增长，但资金回笼仍存在一定滞后性</w:t>
      </w:r>
    </w:p>
    <w:p w14:paraId="243EA3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20" w:lineRule="atLeast"/>
        <w:ind w:left="0" w:right="0" w:firstLine="0"/>
        <w:jc w:val="left"/>
        <w:rPr>
          <w:rFonts w:hint="eastAsia" w:ascii="黑体" w:hAnsi="黑体" w:eastAsia="黑体" w:cs="黑体"/>
          <w:b/>
          <w:bCs/>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shd w:val="clear" w:fill="FFFFFF"/>
        </w:rPr>
        <w:t>【瞪羚企业如何实现“高跳快跑”④】如何破解“现金流之困”，让企业轻盈奔跑</w:t>
      </w:r>
    </w:p>
    <w:p w14:paraId="2B380C8B">
      <w:pPr>
        <w:keepNext w:val="0"/>
        <w:keepLines w:val="0"/>
        <w:widowControl/>
        <w:suppressLineNumbers w:val="0"/>
        <w:pBdr>
          <w:top w:val="single" w:color="BBDEFB" w:sz="4" w:space="0"/>
        </w:pBdr>
        <w:shd w:val="clear" w:fill="FFFFFF"/>
        <w:spacing w:before="360" w:beforeAutospacing="0"/>
        <w:ind w:left="0" w:firstLine="0"/>
        <w:jc w:val="left"/>
        <w:rPr>
          <w:rFonts w:hint="eastAsia" w:asciiTheme="majorEastAsia" w:hAnsiTheme="majorEastAsia" w:eastAsiaTheme="majorEastAsia" w:cstheme="majorEastAsia"/>
          <w:i w:val="0"/>
          <w:iCs w:val="0"/>
          <w:caps w:val="0"/>
          <w:color w:val="333333"/>
          <w:spacing w:val="0"/>
          <w:kern w:val="0"/>
          <w:sz w:val="28"/>
          <w:szCs w:val="28"/>
          <w:shd w:val="clear" w:fill="FFFFFF"/>
          <w:lang w:val="en-US" w:eastAsia="zh-CN" w:bidi="ar"/>
        </w:rPr>
      </w:pPr>
      <w:r>
        <w:rPr>
          <w:rFonts w:hint="eastAsia" w:asciiTheme="majorEastAsia" w:hAnsiTheme="majorEastAsia" w:eastAsiaTheme="majorEastAsia" w:cstheme="majorEastAsia"/>
          <w:i w:val="0"/>
          <w:iCs w:val="0"/>
          <w:caps w:val="0"/>
          <w:color w:val="333333"/>
          <w:spacing w:val="0"/>
          <w:kern w:val="0"/>
          <w:sz w:val="28"/>
          <w:szCs w:val="28"/>
          <w:shd w:val="clear" w:fill="FFFFFF"/>
          <w:lang w:val="en-US" w:eastAsia="zh-CN" w:bidi="ar"/>
        </w:rPr>
        <w:t>本报记者 赖志凯 徐福平</w:t>
      </w:r>
    </w:p>
    <w:p w14:paraId="021E9E14">
      <w:pPr>
        <w:keepNext w:val="0"/>
        <w:keepLines w:val="0"/>
        <w:widowControl/>
        <w:suppressLineNumbers w:val="0"/>
        <w:pBdr>
          <w:top w:val="single" w:color="BBDEFB" w:sz="4" w:space="0"/>
        </w:pBdr>
        <w:shd w:val="clear" w:fill="FFFFFF"/>
        <w:spacing w:before="360" w:beforeAutospacing="0"/>
        <w:ind w:left="0" w:firstLine="0"/>
        <w:jc w:val="left"/>
        <w:rPr>
          <w:rFonts w:hint="eastAsia" w:asciiTheme="majorEastAsia" w:hAnsiTheme="majorEastAsia" w:eastAsiaTheme="majorEastAsia" w:cstheme="majorEastAsia"/>
          <w:i w:val="0"/>
          <w:iCs w:val="0"/>
          <w:caps w:val="0"/>
          <w:color w:val="333333"/>
          <w:spacing w:val="0"/>
          <w:kern w:val="0"/>
          <w:sz w:val="28"/>
          <w:szCs w:val="28"/>
          <w:shd w:val="clear" w:fill="FFFFFF"/>
          <w:lang w:val="en-US" w:eastAsia="zh-CN" w:bidi="ar"/>
        </w:rPr>
      </w:pPr>
      <w:r>
        <w:rPr>
          <w:rFonts w:hint="eastAsia" w:asciiTheme="majorEastAsia" w:hAnsiTheme="majorEastAsia" w:eastAsiaTheme="majorEastAsia" w:cstheme="majorEastAsia"/>
          <w:i w:val="0"/>
          <w:iCs w:val="0"/>
          <w:caps w:val="0"/>
          <w:color w:val="333333"/>
          <w:spacing w:val="0"/>
          <w:kern w:val="0"/>
          <w:sz w:val="28"/>
          <w:szCs w:val="28"/>
          <w:shd w:val="clear" w:fill="FFFFFF"/>
          <w:lang w:val="en-US" w:eastAsia="zh-CN" w:bidi="ar"/>
        </w:rPr>
        <w:t>《工人日报》（2024年12月17日 06版）</w:t>
      </w:r>
    </w:p>
    <w:p w14:paraId="4439BA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 xml:space="preserve"> 同一层楼的同一片区域，一侧的办公人员在伏案工作，另一侧的技术工人则在组装海上风电变压器智能控保柜……12月13日，记者走进北京博阳慧源电力科技有限公司，一派热火朝天的繁忙景象跃然眼前。</w:t>
      </w:r>
    </w:p>
    <w:p w14:paraId="6C5EAE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“办公区域和生产区域缘何在一起？”记者好奇问道。</w:t>
      </w:r>
    </w:p>
    <w:p w14:paraId="285370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由于订单太多，我们不得不把办公区的三分之一腾出来变成生产车间。”见记者满脸疑惑，公司联合创始人、总经理李继晟解释，随着公司业务扩张，现有厂房已无法满足公司日益增长的生产需求。无奈之下，只能把生产区域与办公区域有机融合在一起。</w:t>
      </w:r>
    </w:p>
    <w:p w14:paraId="01032F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成立于2017年的北京博阳慧源电力科技有限公司，是一家专注于风力、光伏等新能源发电以及智能配用电领域的高新企业，于2021年被认定为北京中关村瞪羚企业。</w:t>
      </w:r>
    </w:p>
    <w:p w14:paraId="6E321D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产品的市场占有率越来越高，但因为‘活钱’不多，企业又不敢发展太快，一旦资金链断了，后果将不堪设想。如果发展太慢，又怕产品被模仿、被剽窃。”对于李继晟来说，如何让公司这颗小树苗茁壮成长是他每天都在思考的问题。</w:t>
      </w:r>
    </w:p>
    <w:p w14:paraId="770578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新能源发电是一个备受关注、前景广阔的朝阳产业。这家企业具备过硬的专业技术能力，产品的市场需求也在持续增长，但“现金流之困”却成了其快速成长路上的“拦路虎”。</w:t>
      </w:r>
    </w:p>
    <w:p w14:paraId="543280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0" w:afterAutospacing="0"/>
        <w:ind w:left="0" w:right="0" w:firstLine="420"/>
        <w:jc w:val="center"/>
        <w:rPr>
          <w:rFonts w:hint="eastAsia" w:ascii="宋体" w:hAnsi="宋体" w:eastAsia="宋体" w:cs="宋体"/>
          <w:b/>
          <w:bCs/>
          <w:i w:val="0"/>
          <w:iCs w:val="0"/>
          <w:caps w:val="0"/>
          <w:color w:val="333333"/>
          <w:spacing w:val="0"/>
          <w:sz w:val="28"/>
          <w:szCs w:val="28"/>
          <w:shd w:val="clear" w:fill="FFFFFF"/>
        </w:rPr>
      </w:pPr>
      <w:r>
        <w:rPr>
          <w:rFonts w:hint="eastAsia" w:ascii="宋体" w:hAnsi="宋体" w:eastAsia="宋体" w:cs="宋体"/>
          <w:b/>
          <w:bCs/>
          <w:i w:val="0"/>
          <w:iCs w:val="0"/>
          <w:caps w:val="0"/>
          <w:color w:val="333333"/>
          <w:spacing w:val="0"/>
          <w:sz w:val="28"/>
          <w:szCs w:val="28"/>
          <w:shd w:val="clear" w:fill="FFFFFF"/>
        </w:rPr>
        <w:t>小设备的大价值</w:t>
      </w:r>
    </w:p>
    <w:p w14:paraId="3A3FAA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记者在该公司的生产车间看到，一台海上风电变压器智能控保柜的体积与台式电脑主机相差无几，但厚度只有后者的三分之一。</w:t>
      </w:r>
    </w:p>
    <w:p w14:paraId="5E6F3F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“不要小看这个小箱子，它的关键技术均属于全球首创，在国内市场的占有率已达60%，并已成功销往国际市场。”公司副总经理常亮脸上满是自豪。</w:t>
      </w:r>
    </w:p>
    <w:p w14:paraId="62F246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近年来，随着全球能源结构转型的加快，新能源发电行业正迎来前所未有的发展机遇。从太阳能到风能再到地热能，每一种新兴能源形式都展现出巨大的潜力和广泛的应用前景，这也给博阳慧源带来了巨大商机。</w:t>
      </w:r>
    </w:p>
    <w:p w14:paraId="283DF1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记者了解到，从2019年第一台产品下线，博阳慧源已经连续5年实现营收翻番，从一家名不见经传的小企业，成长为行业“佼佼者”“领跑者”。</w:t>
      </w:r>
    </w:p>
    <w:p w14:paraId="200998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近年来，该公司始终致力于电力系统保护和控制的技术研究、产品开发、生产销售，相继推出了包括电力自动化保护控制设备、智能化开关及监测设备等60多种智能化产品，且全部拥有自主知识产权，产品广泛应用于全国各地的电力企业。</w:t>
      </w:r>
    </w:p>
    <w:p w14:paraId="03B5F6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通俗来讲，这些智能化产品是通过运用信息技术、传感器技术、自动控制技术与输配电路、升压站等电力基础设施进行融合，及时发现、预见可能发生的故障，并快速隔离故障，进而完成线路自我恢复。”常亮告诉记者，这些智能化产品大大提高了电力设备的使用效率，实现了信息的高度集成、共享与利用，为客户提供了精细化产品解决方案及技术服务。</w:t>
      </w:r>
    </w:p>
    <w:p w14:paraId="5E4F49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0" w:afterAutospacing="0"/>
        <w:ind w:left="0" w:right="0" w:firstLine="420"/>
        <w:jc w:val="center"/>
        <w:rPr>
          <w:rFonts w:hint="eastAsia" w:ascii="宋体" w:hAnsi="宋体" w:eastAsia="宋体" w:cs="宋体"/>
          <w:b/>
          <w:bCs/>
          <w:sz w:val="28"/>
          <w:szCs w:val="28"/>
        </w:rPr>
      </w:pPr>
      <w:r>
        <w:rPr>
          <w:rFonts w:hint="eastAsia" w:ascii="宋体" w:hAnsi="宋体" w:eastAsia="宋体" w:cs="宋体"/>
          <w:b/>
          <w:bCs/>
          <w:i w:val="0"/>
          <w:iCs w:val="0"/>
          <w:caps w:val="0"/>
          <w:color w:val="333333"/>
          <w:spacing w:val="0"/>
          <w:sz w:val="28"/>
          <w:szCs w:val="28"/>
          <w:shd w:val="clear" w:fill="FFFFFF"/>
        </w:rPr>
        <w:t>发展路上的“拦路虎”</w:t>
      </w:r>
    </w:p>
    <w:p w14:paraId="673327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2019年冬天，博阳慧源研发出来的第一批产品刚刚投入市场，就广受业内好评，订单如雪花般飞来。</w:t>
      </w:r>
    </w:p>
    <w:p w14:paraId="349F6C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产品销路不愁，企业发展也有了“底气”。然而，当雄心勃勃的博阳慧源准备迈向新的发展阶段，却遇到一个现实难题——钱不够了。</w:t>
      </w:r>
    </w:p>
    <w:p w14:paraId="0F8294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电力行业是技术门槛较高且需要大量资金投入的行业。从技术研发到设备采购，从生产运营到市场拓展，每一个环节都需要有足够的资金支持。</w:t>
      </w:r>
    </w:p>
    <w:p w14:paraId="5875CB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当时，产品的销售对象主要是施工企业，而工程项目的建设周期比较长，资金回流周期也长，很多施工企业会选用承兑汇票这种‘白条模式’作为付款方式结算货款。”李继晟说，“企业所有的资金都投在第一批产品的研发生产上，收回的却是一张张承兑汇票，需要一年半载之后才能够变现，也就是说，我们手上真正能动用的钱并不多。”</w:t>
      </w:r>
    </w:p>
    <w:p w14:paraId="158192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回忆起当时的情形，李继晟坦言，“那是一段难熬的日子。”</w:t>
      </w:r>
    </w:p>
    <w:p w14:paraId="3A7639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事实上，瞪羚企业的资金难题是一个普遍存在且备受关注的问题，尤其对于科技类中小企业来说，即便已经跨越多道技术关口，成功将实验室科研成果转化为商业化产品，但它们往往因为应收账款账期拉长，“连环欠”现象较为突出，企业现金流压力较大，无法轻盈奔跑，生存和发展面临诸多不确定性。</w:t>
      </w:r>
    </w:p>
    <w:p w14:paraId="05C1F5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另外，瞪羚企业资产规模较小，加之缺乏稳定的盈利模式，商业银行等金融机构在面对这类企业的贷款需求时，也往往持审慎态度。</w:t>
      </w:r>
    </w:p>
    <w:p w14:paraId="7E79C7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0" w:afterAutospacing="0"/>
        <w:ind w:left="0" w:right="0" w:firstLine="420"/>
        <w:jc w:val="center"/>
        <w:rPr>
          <w:rFonts w:hint="eastAsia" w:ascii="宋体" w:hAnsi="宋体" w:eastAsia="宋体" w:cs="宋体"/>
          <w:b/>
          <w:bCs/>
          <w:i w:val="0"/>
          <w:iCs w:val="0"/>
          <w:caps w:val="0"/>
          <w:color w:val="333333"/>
          <w:spacing w:val="0"/>
          <w:sz w:val="28"/>
          <w:szCs w:val="28"/>
          <w:shd w:val="clear" w:fill="FFFFFF"/>
        </w:rPr>
      </w:pPr>
      <w:r>
        <w:rPr>
          <w:rFonts w:hint="eastAsia" w:ascii="宋体" w:hAnsi="宋体" w:eastAsia="宋体" w:cs="宋体"/>
          <w:b/>
          <w:bCs/>
          <w:i w:val="0"/>
          <w:iCs w:val="0"/>
          <w:caps w:val="0"/>
          <w:color w:val="333333"/>
          <w:spacing w:val="0"/>
          <w:sz w:val="28"/>
          <w:szCs w:val="28"/>
          <w:shd w:val="clear" w:fill="FFFFFF"/>
        </w:rPr>
        <w:t>期待开辟融资新通道</w:t>
      </w:r>
    </w:p>
    <w:p w14:paraId="151BF2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“虽然公司的各项经营指标都不差，这几年的营收规模也快速增长，但因为资金回笼存在一定的滞后性，加之长期保持高强度研发投入，上一年盈利的钱，还是无法填补下一年发展所需要的资金。”李继晟说。</w:t>
      </w:r>
    </w:p>
    <w:p w14:paraId="34CA83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流动资金好比企业生命体中的新鲜血液。相较于一些大企业、老企业，很多瞪羚企业的资金实力相对薄弱，资金流动并不顺畅。</w:t>
      </w:r>
    </w:p>
    <w:p w14:paraId="113BFC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为了突破资金困境，和大部分瞪羚企业一样，没有经验可以借鉴的博阳慧源只能摸着石头过河。</w:t>
      </w:r>
    </w:p>
    <w:p w14:paraId="122BE6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企业投入大量人力、财力把产品研发出来，并得到市场认可，如果无法给研发员工提供相匹配的薪酬待遇，就会给其他企业可乘之机，整个科研团队都可能被挖走。”李继晟说，为了吸引和留住人才，企业开始以股权激励的方式留住核心研发团队，充分调动公司核心团队的工作积极性，提升企业的整体竞争力。</w:t>
      </w:r>
    </w:p>
    <w:p w14:paraId="31CCDE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与此同时，公司也在想方设法缓解资金压力。他们持续创新产品与服务，加速拓展市场，提升品牌知名度和美誉度，从而吸引更多客户，增加销售收入，拓宽盈利渠道和资金来源。</w:t>
      </w:r>
    </w:p>
    <w:p w14:paraId="062F52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“更重要的是，企业树立了‘成本制胜’的理念，通过提升内部管理水平，优化生产流程，提高了运营效率，不断探索出开源节流、降本增效的新途径。”李继晟说。</w:t>
      </w:r>
    </w:p>
    <w:p w14:paraId="1A4288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近年来，国家出台了一系列扶持中小企业发展的政策措施，尤其注重引导金融资源向科技型企业精准配置，加大对中小企业科技成果转化应用的支持与奖励，助力科技型中小企业降本、提质、增效，破解“成长的烦恼”。</w:t>
      </w:r>
    </w:p>
    <w:p w14:paraId="0000FA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政策驱动对瞪羚企业的高成长性至关重要，我们期待能够继续出台更多有利于瞪羚企业长远发展的针对性政策举措。”展望未来，李继晟认为，要积极发挥省市创新创业股权投资基金和科技成果转化投资引导基金对瞪羚企业的培育示范作用，加大对瞪羚企业在风险投资、贷款贴息、融资担保等方面的支持力度，探索形成支持瞪羚企业做大做强的金融支撑模式，合力破解企业融资难题，更好满足瞪羚企业的发展需求。</w:t>
      </w:r>
    </w:p>
    <w:p w14:paraId="5AC206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另外，李继晟建议，相关部门应制定更为优惠的税收政策，增强政策精准性和针对性；同时，加强知识产权保护体系建设，强化知识产权金融支持，构建从孵化培育、成长扶持到推动壮大的一整套培育体系。</w:t>
      </w:r>
    </w:p>
    <w:p w14:paraId="3E1353C8">
      <w:pPr>
        <w:bidi w:val="0"/>
        <w:rPr>
          <w:rFonts w:hint="default" w:ascii="宋体" w:hAnsi="宋体" w:eastAsia="宋体" w:cs="宋体"/>
          <w:sz w:val="28"/>
          <w:szCs w:val="28"/>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9BE1A9-B81C-4EE7-8B52-0CB8C9AD60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2" w:fontKey="{9217F6DA-2641-4480-BB6E-55B32CD3143E}"/>
  </w:font>
  <w:font w:name="仿宋">
    <w:panose1 w:val="02010609060101010101"/>
    <w:charset w:val="86"/>
    <w:family w:val="modern"/>
    <w:pitch w:val="default"/>
    <w:sig w:usb0="800002BF" w:usb1="38CF7CFA" w:usb2="00000016" w:usb3="00000000" w:csb0="00040001" w:csb1="00000000"/>
    <w:embedRegular r:id="rId3" w:fontKey="{EA7CCCD7-5451-47BF-92DC-6C222A3D6118}"/>
  </w:font>
  <w:font w:name="DejaVu Sans">
    <w:altName w:val="Times New Roman"/>
    <w:panose1 w:val="02020603050405020304"/>
    <w:charset w:val="00"/>
    <w:family w:val="roman"/>
    <w:pitch w:val="default"/>
    <w:sig w:usb0="00000000" w:usb1="00000000" w:usb2="00000008" w:usb3="00000000" w:csb0="000001FF" w:csb1="00000000"/>
  </w:font>
  <w:font w:name="方正小标宋简体">
    <w:panose1 w:val="02010600010101010101"/>
    <w:charset w:val="86"/>
    <w:family w:val="script"/>
    <w:pitch w:val="default"/>
    <w:sig w:usb0="00000001" w:usb1="080E0000" w:usb2="00000000" w:usb3="00000000" w:csb0="00040000" w:csb1="00000000"/>
    <w:embedRegular r:id="rId4" w:fontKey="{89BA52F2-96BE-4861-A2C2-7889A751AD73}"/>
  </w:font>
  <w:font w:name="华文中宋">
    <w:panose1 w:val="02010600040101010101"/>
    <w:charset w:val="86"/>
    <w:family w:val="auto"/>
    <w:pitch w:val="default"/>
    <w:sig w:usb0="00000287" w:usb1="080F0000" w:usb2="00000000" w:usb3="00000000" w:csb0="0004009F" w:csb1="DFD70000"/>
    <w:embedRegular r:id="rId5" w:fontKey="{6EE5B3E4-27DE-41D8-A020-DB5841CCAB11}"/>
  </w:font>
  <w:font w:name="楷体">
    <w:panose1 w:val="02010609060101010101"/>
    <w:charset w:val="86"/>
    <w:family w:val="modern"/>
    <w:pitch w:val="default"/>
    <w:sig w:usb0="800002BF" w:usb1="38CF7CFA" w:usb2="00000016" w:usb3="00000000" w:csb0="00040001" w:csb1="00000000"/>
    <w:embedRegular r:id="rId6" w:fontKey="{B0240D5C-6AA9-4147-9B8A-6EBAC7D8034C}"/>
  </w:font>
  <w:font w:name="微软雅黑">
    <w:panose1 w:val="020B0503020204020204"/>
    <w:charset w:val="86"/>
    <w:family w:val="auto"/>
    <w:pitch w:val="default"/>
    <w:sig w:usb0="80000287" w:usb1="2ACF3C50" w:usb2="00000016" w:usb3="00000000" w:csb0="0004001F" w:csb1="00000000"/>
    <w:embedRegular r:id="rId7" w:fontKey="{774CA995-09C1-4DD6-A8EA-81F9ED0AA8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476599"/>
    </w:sdtPr>
    <w:sdtEndPr>
      <w:rPr>
        <w:rFonts w:ascii="仿宋" w:hAnsi="仿宋" w:eastAsia="仿宋"/>
        <w:sz w:val="24"/>
      </w:rPr>
    </w:sdtEndPr>
    <w:sdtContent>
      <w:p w14:paraId="7EEA1E9C">
        <w:pPr>
          <w:pStyle w:val="4"/>
          <w:jc w:val="right"/>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19 -</w:t>
        </w:r>
        <w:r>
          <w:rPr>
            <w:rFonts w:ascii="仿宋" w:hAnsi="仿宋" w:eastAsia="仿宋"/>
            <w:sz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79C04">
    <w:pPr>
      <w:pStyle w:val="3"/>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67475"/>
    <w:rsid w:val="005C790A"/>
    <w:rsid w:val="01442059"/>
    <w:rsid w:val="014E260D"/>
    <w:rsid w:val="015E4AD6"/>
    <w:rsid w:val="016E2F6B"/>
    <w:rsid w:val="040F2FA9"/>
    <w:rsid w:val="04C56B28"/>
    <w:rsid w:val="06DD5B44"/>
    <w:rsid w:val="07EC2E3C"/>
    <w:rsid w:val="080D690E"/>
    <w:rsid w:val="083420ED"/>
    <w:rsid w:val="084F5179"/>
    <w:rsid w:val="08514A4D"/>
    <w:rsid w:val="08971C0E"/>
    <w:rsid w:val="09246605"/>
    <w:rsid w:val="098D2476"/>
    <w:rsid w:val="09C15C02"/>
    <w:rsid w:val="09D92B0A"/>
    <w:rsid w:val="0A3B7763"/>
    <w:rsid w:val="0AAE262A"/>
    <w:rsid w:val="0BE34556"/>
    <w:rsid w:val="0C2F1549"/>
    <w:rsid w:val="0CFB58CF"/>
    <w:rsid w:val="0D2E35AF"/>
    <w:rsid w:val="0D5C45C0"/>
    <w:rsid w:val="0EA16002"/>
    <w:rsid w:val="0F847DFE"/>
    <w:rsid w:val="0FF8479A"/>
    <w:rsid w:val="10AD0C8E"/>
    <w:rsid w:val="11FF19BD"/>
    <w:rsid w:val="158278D5"/>
    <w:rsid w:val="15C42D02"/>
    <w:rsid w:val="16421E79"/>
    <w:rsid w:val="170E3951"/>
    <w:rsid w:val="175C6F6A"/>
    <w:rsid w:val="17E70F2A"/>
    <w:rsid w:val="1890511D"/>
    <w:rsid w:val="19FF69FF"/>
    <w:rsid w:val="1A50725A"/>
    <w:rsid w:val="1B5E7755"/>
    <w:rsid w:val="1C155B9F"/>
    <w:rsid w:val="1C71170A"/>
    <w:rsid w:val="1DC85359"/>
    <w:rsid w:val="1EE73F05"/>
    <w:rsid w:val="1EE91A2B"/>
    <w:rsid w:val="1EFF4DAB"/>
    <w:rsid w:val="1F49071C"/>
    <w:rsid w:val="20C067BC"/>
    <w:rsid w:val="22342FBD"/>
    <w:rsid w:val="2435301D"/>
    <w:rsid w:val="24592352"/>
    <w:rsid w:val="250A64A0"/>
    <w:rsid w:val="250F7ADC"/>
    <w:rsid w:val="265C6F87"/>
    <w:rsid w:val="26C97A99"/>
    <w:rsid w:val="26FF6A0B"/>
    <w:rsid w:val="271433BD"/>
    <w:rsid w:val="272A6E20"/>
    <w:rsid w:val="277327DA"/>
    <w:rsid w:val="2886653D"/>
    <w:rsid w:val="2A7D74CC"/>
    <w:rsid w:val="2B073965"/>
    <w:rsid w:val="2BE315B0"/>
    <w:rsid w:val="2C0E0D23"/>
    <w:rsid w:val="2C1C51EE"/>
    <w:rsid w:val="2E360CBF"/>
    <w:rsid w:val="2E3B56D4"/>
    <w:rsid w:val="2EDD77F3"/>
    <w:rsid w:val="2F4963D7"/>
    <w:rsid w:val="30240B15"/>
    <w:rsid w:val="315E3BB3"/>
    <w:rsid w:val="31815AF3"/>
    <w:rsid w:val="31A87524"/>
    <w:rsid w:val="323B35B4"/>
    <w:rsid w:val="333D5A4A"/>
    <w:rsid w:val="341E6BA4"/>
    <w:rsid w:val="348957C0"/>
    <w:rsid w:val="351A6043"/>
    <w:rsid w:val="35BB2B4C"/>
    <w:rsid w:val="3600792F"/>
    <w:rsid w:val="369B7657"/>
    <w:rsid w:val="36B81FB7"/>
    <w:rsid w:val="38327B47"/>
    <w:rsid w:val="38AD5076"/>
    <w:rsid w:val="394E09B1"/>
    <w:rsid w:val="39DC5FBD"/>
    <w:rsid w:val="3B6224F2"/>
    <w:rsid w:val="3B7F4E52"/>
    <w:rsid w:val="3B892174"/>
    <w:rsid w:val="3BC9431F"/>
    <w:rsid w:val="3BCE402B"/>
    <w:rsid w:val="3C885F88"/>
    <w:rsid w:val="3CFC0724"/>
    <w:rsid w:val="3D1D2B74"/>
    <w:rsid w:val="3EB035E6"/>
    <w:rsid w:val="3F11495A"/>
    <w:rsid w:val="3F6A7BC7"/>
    <w:rsid w:val="42261B80"/>
    <w:rsid w:val="42817701"/>
    <w:rsid w:val="432B58BF"/>
    <w:rsid w:val="43D23F8D"/>
    <w:rsid w:val="44071E88"/>
    <w:rsid w:val="453C3DB3"/>
    <w:rsid w:val="45A20B66"/>
    <w:rsid w:val="45A656D1"/>
    <w:rsid w:val="45F2392B"/>
    <w:rsid w:val="46560EA5"/>
    <w:rsid w:val="46CE4EDF"/>
    <w:rsid w:val="48044743"/>
    <w:rsid w:val="48D52555"/>
    <w:rsid w:val="48DF1625"/>
    <w:rsid w:val="48FF09FD"/>
    <w:rsid w:val="4A8E50B1"/>
    <w:rsid w:val="4BD765E4"/>
    <w:rsid w:val="4D8C33FE"/>
    <w:rsid w:val="4DB52955"/>
    <w:rsid w:val="4DD86643"/>
    <w:rsid w:val="4ED16F3E"/>
    <w:rsid w:val="515661FD"/>
    <w:rsid w:val="518C7E71"/>
    <w:rsid w:val="537E1A3B"/>
    <w:rsid w:val="546D21DB"/>
    <w:rsid w:val="54B35714"/>
    <w:rsid w:val="54F94CCB"/>
    <w:rsid w:val="55173EF5"/>
    <w:rsid w:val="55A169B1"/>
    <w:rsid w:val="55F67FAE"/>
    <w:rsid w:val="57B343A9"/>
    <w:rsid w:val="58623B3E"/>
    <w:rsid w:val="59417793"/>
    <w:rsid w:val="59480B21"/>
    <w:rsid w:val="59722042"/>
    <w:rsid w:val="5A3B68D8"/>
    <w:rsid w:val="5AB521E6"/>
    <w:rsid w:val="5ACB7C5C"/>
    <w:rsid w:val="5B503CBD"/>
    <w:rsid w:val="5B5C4D58"/>
    <w:rsid w:val="5B7B3430"/>
    <w:rsid w:val="5BBB6CE0"/>
    <w:rsid w:val="5BE737AE"/>
    <w:rsid w:val="5D4A130C"/>
    <w:rsid w:val="5E0D40E7"/>
    <w:rsid w:val="5EAF519E"/>
    <w:rsid w:val="5EDA221B"/>
    <w:rsid w:val="5F9C6D68"/>
    <w:rsid w:val="6065020A"/>
    <w:rsid w:val="60822B6A"/>
    <w:rsid w:val="608C1C3B"/>
    <w:rsid w:val="60911000"/>
    <w:rsid w:val="609A7355"/>
    <w:rsid w:val="611C2FBF"/>
    <w:rsid w:val="612E22FF"/>
    <w:rsid w:val="62586279"/>
    <w:rsid w:val="62B114E5"/>
    <w:rsid w:val="62DD22DA"/>
    <w:rsid w:val="62F92E8C"/>
    <w:rsid w:val="638D7235"/>
    <w:rsid w:val="64B41760"/>
    <w:rsid w:val="65FF4C5D"/>
    <w:rsid w:val="663C37BC"/>
    <w:rsid w:val="69927272"/>
    <w:rsid w:val="69A67475"/>
    <w:rsid w:val="6C9854C4"/>
    <w:rsid w:val="6D0B038C"/>
    <w:rsid w:val="6E403B60"/>
    <w:rsid w:val="6EEF1D13"/>
    <w:rsid w:val="6EFA4214"/>
    <w:rsid w:val="6F3277A9"/>
    <w:rsid w:val="6F7C2E7B"/>
    <w:rsid w:val="705C33D8"/>
    <w:rsid w:val="70C20D61"/>
    <w:rsid w:val="7265409A"/>
    <w:rsid w:val="728E539F"/>
    <w:rsid w:val="72CB25FB"/>
    <w:rsid w:val="73010267"/>
    <w:rsid w:val="73353A6C"/>
    <w:rsid w:val="748A428C"/>
    <w:rsid w:val="7491561A"/>
    <w:rsid w:val="74B65081"/>
    <w:rsid w:val="74EA0887"/>
    <w:rsid w:val="7501454E"/>
    <w:rsid w:val="75546838"/>
    <w:rsid w:val="75B571E9"/>
    <w:rsid w:val="75DF0C59"/>
    <w:rsid w:val="76CB1B74"/>
    <w:rsid w:val="76D4359C"/>
    <w:rsid w:val="770E2F52"/>
    <w:rsid w:val="77625897"/>
    <w:rsid w:val="78063C29"/>
    <w:rsid w:val="78520C1D"/>
    <w:rsid w:val="78591FAB"/>
    <w:rsid w:val="78941235"/>
    <w:rsid w:val="791B3704"/>
    <w:rsid w:val="7A56529D"/>
    <w:rsid w:val="7BC02341"/>
    <w:rsid w:val="7C093CE8"/>
    <w:rsid w:val="7C3A20F4"/>
    <w:rsid w:val="7CA659DB"/>
    <w:rsid w:val="7DD82229"/>
    <w:rsid w:val="7E192908"/>
    <w:rsid w:val="7E7F0292"/>
    <w:rsid w:val="7EC33B5B"/>
    <w:rsid w:val="7ECF746B"/>
    <w:rsid w:val="7F74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3"/>
    <w:basedOn w:val="1"/>
    <w:unhideWhenUsed/>
    <w:qFormat/>
    <w:uiPriority w:val="99"/>
    <w:pPr>
      <w:spacing w:after="120"/>
    </w:pPr>
    <w:rPr>
      <w:sz w:val="16"/>
      <w:szCs w:val="1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qFormat/>
    <w:uiPriority w:val="0"/>
    <w:pPr>
      <w:spacing w:before="240" w:beforeLines="0" w:beforeAutospacing="0" w:after="60" w:afterLines="0" w:afterAutospacing="0"/>
      <w:jc w:val="center"/>
      <w:outlineLvl w:val="0"/>
    </w:pPr>
    <w:rPr>
      <w:rFonts w:ascii="DejaVu Sans" w:hAnsi="DejaVu Sans"/>
      <w:b/>
      <w:sz w:val="32"/>
    </w:rPr>
  </w:style>
  <w:style w:type="character" w:styleId="10">
    <w:name w:val="Strong"/>
    <w:basedOn w:val="9"/>
    <w:qFormat/>
    <w:uiPriority w:val="0"/>
    <w:rPr>
      <w:b/>
    </w:rPr>
  </w:style>
  <w:style w:type="character" w:styleId="11">
    <w:name w:val="Emphasis"/>
    <w:basedOn w:val="9"/>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9293</Words>
  <Characters>9743</Characters>
  <Lines>0</Lines>
  <Paragraphs>0</Paragraphs>
  <TotalTime>3</TotalTime>
  <ScaleCrop>false</ScaleCrop>
  <LinksUpToDate>false</LinksUpToDate>
  <CharactersWithSpaces>9865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2025-01-06T06:25:00Z</dcterms:created>
  <dc:creator>踏歌起舞</dc:creator>
  <cp:lastModifiedBy>郭丽娟</cp:lastModifiedBy>
  <dcterms:modified xsi:type="dcterms:W3CDTF">2025-05-15T08:54:52Z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92935407DE0943A89EDDE1EDF0AC5FA2_13</vt:lpwstr>
  </property>
  <property fmtid="{D5CDD505-2E9C-101B-9397-08002B2CF9AE}" pid="4" name="KSOTemplateDocerSaveRecord">
    <vt:lpwstr>eyJoZGlkIjoiYmRmNzU3ZTdkMzkwMDFmZTQzMTdmOGFiZTAwYzBhMTEiLCJ1c2VySWQiOiI5OTAzNjk5MDEifQ==</vt:lpwstr>
  </property>
</Properties>
</file>